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8C" w:rsidRPr="005E7045" w:rsidRDefault="001903DA" w:rsidP="00724B0E">
      <w:pPr>
        <w:jc w:val="center"/>
        <w:rPr>
          <w:rFonts w:ascii="Century Gothic" w:hAnsi="Century Gothic"/>
          <w:b/>
          <w:sz w:val="24"/>
          <w:szCs w:val="24"/>
        </w:rPr>
      </w:pPr>
      <w:r>
        <w:rPr>
          <w:rFonts w:ascii="Century Gothic" w:hAnsi="Century Gothic"/>
          <w:b/>
          <w:sz w:val="24"/>
          <w:szCs w:val="24"/>
        </w:rPr>
        <w:t xml:space="preserve">PLAN OPERATIVO DE 01 DE </w:t>
      </w:r>
      <w:r w:rsidR="00D459C6">
        <w:rPr>
          <w:rFonts w:ascii="Century Gothic" w:hAnsi="Century Gothic"/>
          <w:b/>
          <w:sz w:val="24"/>
          <w:szCs w:val="24"/>
        </w:rPr>
        <w:t>E</w:t>
      </w:r>
      <w:r w:rsidR="00C01FCC">
        <w:rPr>
          <w:rFonts w:ascii="Century Gothic" w:hAnsi="Century Gothic"/>
          <w:b/>
          <w:sz w:val="24"/>
          <w:szCs w:val="24"/>
        </w:rPr>
        <w:t>NERO AL 31 DE DICIEMBRE DEL 2021</w:t>
      </w:r>
      <w:r w:rsidR="006F268C" w:rsidRPr="005E7045">
        <w:rPr>
          <w:rFonts w:ascii="Century Gothic" w:hAnsi="Century Gothic"/>
          <w:b/>
          <w:sz w:val="24"/>
          <w:szCs w:val="24"/>
        </w:rPr>
        <w:t>.</w:t>
      </w:r>
    </w:p>
    <w:p w:rsidR="006F268C" w:rsidRDefault="006F268C" w:rsidP="00724B0E">
      <w:pPr>
        <w:rPr>
          <w:rFonts w:ascii="Century Gothic" w:hAnsi="Century Gothic"/>
          <w:sz w:val="24"/>
          <w:szCs w:val="24"/>
        </w:rPr>
      </w:pP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t>MARCO NORMATIVO</w:t>
      </w:r>
    </w:p>
    <w:p w:rsidR="006F268C" w:rsidRPr="005E7045" w:rsidRDefault="006F268C" w:rsidP="00724B0E">
      <w:pPr>
        <w:jc w:val="center"/>
        <w:rPr>
          <w:rFonts w:ascii="Century Gothic" w:hAnsi="Century Gothic"/>
          <w:b/>
          <w:sz w:val="24"/>
          <w:szCs w:val="24"/>
        </w:rPr>
      </w:pPr>
      <w:r w:rsidRPr="005E7045">
        <w:rPr>
          <w:rFonts w:ascii="Century Gothic" w:hAnsi="Century Gothic"/>
          <w:b/>
          <w:sz w:val="24"/>
          <w:szCs w:val="24"/>
        </w:rPr>
        <w:t>FEDERAL</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Constitución política de los estados unidos mexicanos, titulo cuarto, art. 113, art. 115 fracción II, III, IV y V, y articulo 27, tercer párrafo.</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ley general de asentamientos humanos.</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Ley general del equilibrio ecológico y protección al ambiente.</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Ley federal sobre monumentos y zonas arqueológicas, artísticos e históricos.</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Reglamento para la protección al patrimonio modificado y mejoramiento de la imagen.</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Sistema normativo de equipamiento urbano SEDESOL</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Ley federal de juegos y sorteos.</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Reglamento para el uso de explosivos y armas de fuego de la secretaria de la defensa nacional.</w:t>
      </w:r>
    </w:p>
    <w:p w:rsidR="006F268C" w:rsidRDefault="006F268C" w:rsidP="005E7045">
      <w:pPr>
        <w:pStyle w:val="Prrafodelista"/>
        <w:numPr>
          <w:ilvl w:val="0"/>
          <w:numId w:val="1"/>
        </w:numPr>
        <w:jc w:val="both"/>
        <w:rPr>
          <w:rFonts w:ascii="Century Gothic" w:hAnsi="Century Gothic"/>
          <w:sz w:val="24"/>
          <w:szCs w:val="24"/>
        </w:rPr>
      </w:pPr>
      <w:r>
        <w:rPr>
          <w:rFonts w:ascii="Century Gothic" w:hAnsi="Century Gothic"/>
          <w:sz w:val="24"/>
          <w:szCs w:val="24"/>
        </w:rPr>
        <w:t>Normas oficiales mexicanas, circulares, y demás legislación federal aplicable.</w:t>
      </w:r>
    </w:p>
    <w:p w:rsidR="006F268C" w:rsidRPr="005E7045" w:rsidRDefault="006F268C" w:rsidP="00724B0E">
      <w:pPr>
        <w:jc w:val="center"/>
        <w:rPr>
          <w:rFonts w:ascii="Century Gothic" w:hAnsi="Century Gothic"/>
          <w:b/>
          <w:sz w:val="24"/>
          <w:szCs w:val="24"/>
        </w:rPr>
      </w:pPr>
      <w:r w:rsidRPr="005E7045">
        <w:rPr>
          <w:rFonts w:ascii="Century Gothic" w:hAnsi="Century Gothic"/>
          <w:b/>
          <w:sz w:val="24"/>
          <w:szCs w:val="24"/>
        </w:rPr>
        <w:t>ESTATAL</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Constitución política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para regular la venta y consumo de bebidas alcohólicas</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para los servidores públicos del estado de Jalisco y sus municipios.</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 las responsabilidades de los servidores públicos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 hacienda municipal del estado de Jalisco y sus municipios.</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 transparencia e información pública del estado de Jalisco.</w:t>
      </w:r>
    </w:p>
    <w:p w:rsidR="006F268C" w:rsidRPr="00C63AEE"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 gobierno y la administración pública municipal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del procedimiento administrativo del estado de Jalisco y sus municipios.</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Reglamento estatal de zonificación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Código civil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Código urbano para 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orgánica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lastRenderedPageBreak/>
        <w:t>Ley estatal de equilibrio ecológico y medio ambiente.</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Ley de gobierno y la administración pública municipal del estado de Jalisco.</w:t>
      </w:r>
    </w:p>
    <w:p w:rsidR="006F268C" w:rsidRDefault="006F268C" w:rsidP="005E7045">
      <w:pPr>
        <w:pStyle w:val="Prrafodelista"/>
        <w:numPr>
          <w:ilvl w:val="0"/>
          <w:numId w:val="2"/>
        </w:numPr>
        <w:jc w:val="both"/>
        <w:rPr>
          <w:rFonts w:ascii="Century Gothic" w:hAnsi="Century Gothic"/>
          <w:sz w:val="24"/>
          <w:szCs w:val="24"/>
        </w:rPr>
      </w:pPr>
      <w:r>
        <w:rPr>
          <w:rFonts w:ascii="Century Gothic" w:hAnsi="Century Gothic"/>
          <w:sz w:val="24"/>
          <w:szCs w:val="24"/>
        </w:rPr>
        <w:t>Y demás legislación estatal aplicable.</w:t>
      </w:r>
    </w:p>
    <w:p w:rsidR="006F268C" w:rsidRPr="005E7045" w:rsidRDefault="006F268C" w:rsidP="00724B0E">
      <w:pPr>
        <w:jc w:val="center"/>
        <w:rPr>
          <w:rFonts w:ascii="Century Gothic" w:hAnsi="Century Gothic"/>
          <w:b/>
          <w:sz w:val="24"/>
          <w:szCs w:val="24"/>
        </w:rPr>
      </w:pPr>
      <w:r w:rsidRPr="005E7045">
        <w:rPr>
          <w:rFonts w:ascii="Century Gothic" w:hAnsi="Century Gothic"/>
          <w:b/>
          <w:sz w:val="24"/>
          <w:szCs w:val="24"/>
        </w:rPr>
        <w:t>MUNICIPAL</w:t>
      </w:r>
    </w:p>
    <w:p w:rsidR="006F268C" w:rsidRDefault="006F268C" w:rsidP="00724B0E">
      <w:pPr>
        <w:pStyle w:val="Prrafodelista"/>
        <w:numPr>
          <w:ilvl w:val="0"/>
          <w:numId w:val="3"/>
        </w:numPr>
        <w:rPr>
          <w:rFonts w:ascii="Century Gothic" w:hAnsi="Century Gothic"/>
          <w:sz w:val="24"/>
          <w:szCs w:val="24"/>
        </w:rPr>
      </w:pPr>
      <w:r>
        <w:rPr>
          <w:rFonts w:ascii="Century Gothic" w:hAnsi="Century Gothic"/>
          <w:sz w:val="24"/>
          <w:szCs w:val="24"/>
        </w:rPr>
        <w:t>Ley de ingresos del municipio de cabo corrientes, Jalisco.</w:t>
      </w:r>
    </w:p>
    <w:p w:rsidR="006F268C" w:rsidRDefault="006F268C" w:rsidP="00724B0E">
      <w:pPr>
        <w:pStyle w:val="Prrafodelista"/>
        <w:numPr>
          <w:ilvl w:val="0"/>
          <w:numId w:val="3"/>
        </w:numPr>
        <w:rPr>
          <w:rFonts w:ascii="Century Gothic" w:hAnsi="Century Gothic"/>
          <w:sz w:val="24"/>
          <w:szCs w:val="24"/>
        </w:rPr>
      </w:pPr>
      <w:r>
        <w:rPr>
          <w:rFonts w:ascii="Century Gothic" w:hAnsi="Century Gothic"/>
          <w:sz w:val="24"/>
          <w:szCs w:val="24"/>
        </w:rPr>
        <w:t>Reglamento para el ejercicio del comercio, funcionamiento de giros de prestación de servicios, anuncios, eventos y e</w:t>
      </w:r>
      <w:r w:rsidR="004A0A47">
        <w:rPr>
          <w:rFonts w:ascii="Century Gothic" w:hAnsi="Century Gothic"/>
          <w:sz w:val="24"/>
          <w:szCs w:val="24"/>
        </w:rPr>
        <w:t>spectáculos en el municipio de Cabo C</w:t>
      </w:r>
      <w:r>
        <w:rPr>
          <w:rFonts w:ascii="Century Gothic" w:hAnsi="Century Gothic"/>
          <w:sz w:val="24"/>
          <w:szCs w:val="24"/>
        </w:rPr>
        <w:t>orrientes, Jalisco.</w:t>
      </w:r>
    </w:p>
    <w:p w:rsidR="006F268C" w:rsidRDefault="006F268C" w:rsidP="00724B0E">
      <w:pPr>
        <w:pStyle w:val="Prrafodelista"/>
        <w:numPr>
          <w:ilvl w:val="0"/>
          <w:numId w:val="3"/>
        </w:numPr>
        <w:rPr>
          <w:rFonts w:ascii="Century Gothic" w:hAnsi="Century Gothic"/>
          <w:sz w:val="24"/>
          <w:szCs w:val="24"/>
        </w:rPr>
      </w:pPr>
      <w:r>
        <w:rPr>
          <w:rFonts w:ascii="Century Gothic" w:hAnsi="Century Gothic"/>
          <w:sz w:val="24"/>
          <w:szCs w:val="24"/>
        </w:rPr>
        <w:t>Reglamento de policía y buen gobierno.</w:t>
      </w:r>
    </w:p>
    <w:p w:rsidR="006F268C" w:rsidRPr="00C63AEE" w:rsidRDefault="006F268C" w:rsidP="00724B0E">
      <w:pPr>
        <w:pStyle w:val="Prrafodelista"/>
        <w:rPr>
          <w:rFonts w:ascii="Century Gothic" w:hAnsi="Century Gothic"/>
          <w:sz w:val="24"/>
          <w:szCs w:val="24"/>
        </w:rPr>
      </w:pPr>
    </w:p>
    <w:p w:rsidR="006F268C" w:rsidRPr="00C63AEE" w:rsidRDefault="006F268C" w:rsidP="00724B0E">
      <w:pPr>
        <w:pStyle w:val="Prrafodelista"/>
        <w:rPr>
          <w:rFonts w:ascii="Century Gothic" w:hAnsi="Century Gothic"/>
          <w:sz w:val="24"/>
          <w:szCs w:val="24"/>
        </w:rPr>
      </w:pP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t>MONTO PRESUPUESTAL</w:t>
      </w:r>
    </w:p>
    <w:tbl>
      <w:tblPr>
        <w:tblStyle w:val="Listaclara-nfasis5"/>
        <w:tblW w:w="9464" w:type="dxa"/>
        <w:tblLook w:val="04A0" w:firstRow="1" w:lastRow="0" w:firstColumn="1" w:lastColumn="0" w:noHBand="0" w:noVBand="1"/>
      </w:tblPr>
      <w:tblGrid>
        <w:gridCol w:w="2249"/>
        <w:gridCol w:w="1330"/>
        <w:gridCol w:w="1985"/>
        <w:gridCol w:w="1637"/>
        <w:gridCol w:w="2265"/>
      </w:tblGrid>
      <w:tr w:rsidR="00511397" w:rsidRPr="00511397" w:rsidTr="00EE37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auto"/>
            <w:noWrap/>
            <w:hideMark/>
          </w:tcPr>
          <w:p w:rsidR="00511397" w:rsidRPr="00EE37DD" w:rsidRDefault="00C01FCC" w:rsidP="00511397">
            <w:pPr>
              <w:jc w:val="center"/>
              <w:rPr>
                <w:rFonts w:ascii="Calibri" w:eastAsia="Times New Roman" w:hAnsi="Calibri" w:cs="Calibri"/>
                <w:color w:val="auto"/>
                <w:lang w:eastAsia="es-MX"/>
              </w:rPr>
            </w:pPr>
            <w:r>
              <w:rPr>
                <w:rFonts w:ascii="Calibri" w:eastAsia="Times New Roman" w:hAnsi="Calibri" w:cs="Calibri"/>
                <w:color w:val="auto"/>
                <w:lang w:eastAsia="es-MX"/>
              </w:rPr>
              <w:t>GASTOS DE PERSONAL 2021</w:t>
            </w:r>
          </w:p>
        </w:tc>
      </w:tr>
      <w:tr w:rsidR="00511397"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511397" w:rsidP="00511397">
            <w:pPr>
              <w:rPr>
                <w:rFonts w:ascii="Calibri" w:eastAsia="Times New Roman" w:hAnsi="Calibri" w:cs="Calibri"/>
                <w:color w:val="000000"/>
                <w:lang w:eastAsia="es-MX"/>
              </w:rPr>
            </w:pPr>
            <w:r w:rsidRPr="00511397">
              <w:rPr>
                <w:rFonts w:ascii="Calibri" w:eastAsia="Times New Roman" w:hAnsi="Calibri" w:cs="Calibri"/>
                <w:color w:val="000000"/>
                <w:lang w:eastAsia="es-MX"/>
              </w:rPr>
              <w:t>MES</w:t>
            </w:r>
          </w:p>
        </w:tc>
        <w:tc>
          <w:tcPr>
            <w:tcW w:w="1328" w:type="dxa"/>
            <w:noWrap/>
            <w:hideMark/>
          </w:tcPr>
          <w:p w:rsidR="00511397" w:rsidRPr="00511397" w:rsidRDefault="00511397"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JEFE</w:t>
            </w:r>
          </w:p>
        </w:tc>
        <w:tc>
          <w:tcPr>
            <w:tcW w:w="1985" w:type="dxa"/>
            <w:noWrap/>
            <w:hideMark/>
          </w:tcPr>
          <w:p w:rsidR="00511397" w:rsidRPr="00511397" w:rsidRDefault="00CB2189"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ADMINISTRATIVO</w:t>
            </w:r>
          </w:p>
        </w:tc>
        <w:tc>
          <w:tcPr>
            <w:tcW w:w="3902" w:type="dxa"/>
            <w:gridSpan w:val="2"/>
            <w:noWrap/>
            <w:hideMark/>
          </w:tcPr>
          <w:p w:rsidR="00511397" w:rsidRPr="00511397" w:rsidRDefault="005C14A0"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INSPECTORES (3</w:t>
            </w:r>
            <w:r w:rsidR="00511397" w:rsidRPr="00511397">
              <w:rPr>
                <w:rFonts w:ascii="Calibri" w:eastAsia="Times New Roman" w:hAnsi="Calibri" w:cs="Calibri"/>
                <w:color w:val="000000"/>
                <w:lang w:eastAsia="es-MX"/>
              </w:rPr>
              <w:t>)</w:t>
            </w:r>
            <w:r>
              <w:rPr>
                <w:rFonts w:ascii="Calibri" w:eastAsia="Times New Roman" w:hAnsi="Calibri" w:cs="Calibri"/>
                <w:color w:val="000000"/>
                <w:lang w:eastAsia="es-MX"/>
              </w:rPr>
              <w:t xml:space="preserve">   AUXILIAR OPERATIVO</w:t>
            </w:r>
          </w:p>
        </w:tc>
      </w:tr>
      <w:tr w:rsidR="00511397"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ENERO</w:t>
            </w:r>
          </w:p>
        </w:tc>
        <w:tc>
          <w:tcPr>
            <w:tcW w:w="1328" w:type="dxa"/>
            <w:noWrap/>
            <w:hideMark/>
          </w:tcPr>
          <w:p w:rsidR="00511397" w:rsidRPr="00511397" w:rsidRDefault="00CB2189"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ED36D8">
              <w:rPr>
                <w:rFonts w:ascii="Calibri" w:eastAsia="Times New Roman" w:hAnsi="Calibri" w:cs="Calibri"/>
                <w:color w:val="000000"/>
                <w:lang w:eastAsia="es-MX"/>
              </w:rPr>
              <w:t>9,492.70</w:t>
            </w:r>
          </w:p>
        </w:tc>
        <w:tc>
          <w:tcPr>
            <w:tcW w:w="1985" w:type="dxa"/>
            <w:noWrap/>
            <w:hideMark/>
          </w:tcPr>
          <w:p w:rsidR="00511397" w:rsidRPr="00511397" w:rsidRDefault="00CB2189" w:rsidP="00ED36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ED36D8">
              <w:rPr>
                <w:rFonts w:ascii="Calibri" w:eastAsia="Times New Roman" w:hAnsi="Calibri" w:cs="Calibri"/>
                <w:color w:val="000000"/>
                <w:lang w:eastAsia="es-MX"/>
              </w:rPr>
              <w:t>8,012.22</w:t>
            </w:r>
          </w:p>
        </w:tc>
        <w:tc>
          <w:tcPr>
            <w:tcW w:w="1637" w:type="dxa"/>
            <w:noWrap/>
            <w:hideMark/>
          </w:tcPr>
          <w:p w:rsidR="00511397" w:rsidRPr="00511397" w:rsidRDefault="00CB2189" w:rsidP="00ED36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ED36D8">
              <w:rPr>
                <w:rFonts w:ascii="Calibri" w:eastAsia="Times New Roman" w:hAnsi="Calibri" w:cs="Calibri"/>
                <w:color w:val="000000"/>
                <w:lang w:eastAsia="es-MX"/>
              </w:rPr>
              <w:t>24,036.66</w:t>
            </w:r>
          </w:p>
        </w:tc>
        <w:tc>
          <w:tcPr>
            <w:tcW w:w="2265" w:type="dxa"/>
            <w:noWrap/>
            <w:hideMark/>
          </w:tcPr>
          <w:p w:rsidR="00511397" w:rsidRPr="00511397" w:rsidRDefault="005C14A0" w:rsidP="00ED36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w:t>
            </w:r>
            <w:r w:rsidR="00216625">
              <w:rPr>
                <w:rFonts w:ascii="Calibri" w:eastAsia="Times New Roman" w:hAnsi="Calibri" w:cs="Calibri"/>
                <w:color w:val="000000"/>
                <w:lang w:eastAsia="es-MX"/>
              </w:rPr>
              <w:t xml:space="preserve"> </w:t>
            </w:r>
            <w:r w:rsidR="00ED36D8">
              <w:rPr>
                <w:rFonts w:ascii="Calibri" w:eastAsia="Times New Roman" w:hAnsi="Calibri" w:cs="Calibri"/>
                <w:color w:val="000000"/>
                <w:lang w:eastAsia="es-MX"/>
              </w:rPr>
              <w:t>6,696.51</w:t>
            </w:r>
          </w:p>
        </w:tc>
      </w:tr>
      <w:tr w:rsidR="00511397"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FEBRERO</w:t>
            </w:r>
          </w:p>
        </w:tc>
        <w:tc>
          <w:tcPr>
            <w:tcW w:w="1328" w:type="dxa"/>
            <w:noWrap/>
            <w:hideMark/>
          </w:tcPr>
          <w:p w:rsidR="00511397" w:rsidRPr="00511397" w:rsidRDefault="00511397" w:rsidP="00ED36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 xml:space="preserve"> $ </w:t>
            </w:r>
            <w:r w:rsidR="00CB2189" w:rsidRPr="00CB2189">
              <w:rPr>
                <w:rFonts w:ascii="Calibri" w:eastAsia="Times New Roman" w:hAnsi="Calibri" w:cs="Calibri"/>
                <w:color w:val="000000"/>
                <w:lang w:eastAsia="es-MX"/>
              </w:rPr>
              <w:t>9,</w:t>
            </w:r>
            <w:r w:rsidR="00ED36D8">
              <w:rPr>
                <w:rFonts w:ascii="Calibri" w:eastAsia="Times New Roman" w:hAnsi="Calibri" w:cs="Calibri"/>
                <w:color w:val="000000"/>
                <w:lang w:eastAsia="es-MX"/>
              </w:rPr>
              <w:t>492.70</w:t>
            </w:r>
          </w:p>
        </w:tc>
        <w:tc>
          <w:tcPr>
            <w:tcW w:w="1985" w:type="dxa"/>
            <w:noWrap/>
            <w:hideMark/>
          </w:tcPr>
          <w:p w:rsidR="00511397" w:rsidRPr="00511397" w:rsidRDefault="00511397"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 xml:space="preserve"> </w:t>
            </w:r>
            <w:r w:rsidR="00CB2189">
              <w:rPr>
                <w:rFonts w:ascii="Calibri" w:eastAsia="Times New Roman" w:hAnsi="Calibri" w:cs="Calibri"/>
                <w:color w:val="000000"/>
                <w:lang w:eastAsia="es-MX"/>
              </w:rPr>
              <w:t xml:space="preserve">$ </w:t>
            </w:r>
            <w:r w:rsidR="00ED36D8" w:rsidRPr="00ED36D8">
              <w:rPr>
                <w:rFonts w:ascii="Calibri" w:eastAsia="Times New Roman" w:hAnsi="Calibri" w:cs="Calibri"/>
                <w:color w:val="000000"/>
                <w:lang w:eastAsia="es-MX"/>
              </w:rPr>
              <w:t>8,012.22</w:t>
            </w:r>
          </w:p>
        </w:tc>
        <w:tc>
          <w:tcPr>
            <w:tcW w:w="1637" w:type="dxa"/>
            <w:noWrap/>
            <w:hideMark/>
          </w:tcPr>
          <w:p w:rsidR="00511397" w:rsidRPr="00511397" w:rsidRDefault="002B5083"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hideMark/>
          </w:tcPr>
          <w:p w:rsidR="00511397" w:rsidRPr="00511397" w:rsidRDefault="005C14A0"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w:t>
            </w:r>
            <w:r w:rsidR="00216625">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511397"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MARZO</w:t>
            </w:r>
          </w:p>
        </w:tc>
        <w:tc>
          <w:tcPr>
            <w:tcW w:w="1328" w:type="dxa"/>
            <w:noWrap/>
            <w:hideMark/>
          </w:tcPr>
          <w:p w:rsidR="00511397" w:rsidRPr="00511397" w:rsidRDefault="00511397" w:rsidP="00ED36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 xml:space="preserve"> $</w:t>
            </w:r>
            <w:r w:rsidR="00CB2189">
              <w:rPr>
                <w:rFonts w:ascii="Calibri" w:eastAsia="Times New Roman" w:hAnsi="Calibri" w:cs="Calibri"/>
                <w:color w:val="000000"/>
                <w:lang w:eastAsia="es-MX"/>
              </w:rPr>
              <w:t xml:space="preserve"> </w:t>
            </w:r>
            <w:r w:rsidR="00CB2189" w:rsidRPr="00CB2189">
              <w:rPr>
                <w:rFonts w:ascii="Calibri" w:eastAsia="Times New Roman" w:hAnsi="Calibri" w:cs="Calibri"/>
                <w:color w:val="000000"/>
                <w:lang w:eastAsia="es-MX"/>
              </w:rPr>
              <w:t>9,</w:t>
            </w:r>
            <w:r w:rsidR="00ED36D8">
              <w:rPr>
                <w:rFonts w:ascii="Calibri" w:eastAsia="Times New Roman" w:hAnsi="Calibri" w:cs="Calibri"/>
                <w:color w:val="000000"/>
                <w:lang w:eastAsia="es-MX"/>
              </w:rPr>
              <w:t>492.70</w:t>
            </w:r>
            <w:r w:rsidRPr="00511397">
              <w:rPr>
                <w:rFonts w:ascii="Calibri" w:eastAsia="Times New Roman" w:hAnsi="Calibri" w:cs="Calibri"/>
                <w:color w:val="000000"/>
                <w:lang w:eastAsia="es-MX"/>
              </w:rPr>
              <w:t xml:space="preserve">      </w:t>
            </w:r>
          </w:p>
        </w:tc>
        <w:tc>
          <w:tcPr>
            <w:tcW w:w="1985" w:type="dxa"/>
            <w:noWrap/>
            <w:hideMark/>
          </w:tcPr>
          <w:p w:rsidR="00511397" w:rsidRPr="00511397" w:rsidRDefault="00CB2189"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ED36D8" w:rsidRPr="00ED36D8">
              <w:rPr>
                <w:rFonts w:ascii="Calibri" w:eastAsia="Times New Roman" w:hAnsi="Calibri" w:cs="Calibri"/>
                <w:color w:val="000000"/>
                <w:lang w:eastAsia="es-MX"/>
              </w:rPr>
              <w:t>8,012.22</w:t>
            </w:r>
          </w:p>
        </w:tc>
        <w:tc>
          <w:tcPr>
            <w:tcW w:w="1637" w:type="dxa"/>
            <w:noWrap/>
            <w:hideMark/>
          </w:tcPr>
          <w:p w:rsidR="00511397" w:rsidRPr="00511397"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hideMark/>
          </w:tcPr>
          <w:p w:rsidR="00511397" w:rsidRPr="00511397" w:rsidRDefault="005C14A0"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w:t>
            </w:r>
            <w:r w:rsidR="00216625">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2B5083"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ABRIL</w:t>
            </w:r>
          </w:p>
        </w:tc>
        <w:tc>
          <w:tcPr>
            <w:tcW w:w="1328" w:type="dxa"/>
            <w:noWrap/>
          </w:tcPr>
          <w:p w:rsidR="002B5083" w:rsidRPr="00511397" w:rsidRDefault="002B5083" w:rsidP="00ED36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$ 9,</w:t>
            </w:r>
            <w:r w:rsidR="00ED36D8">
              <w:rPr>
                <w:rFonts w:ascii="Calibri" w:eastAsia="Times New Roman" w:hAnsi="Calibri" w:cs="Calibri"/>
                <w:color w:val="000000"/>
                <w:lang w:eastAsia="es-MX"/>
              </w:rPr>
              <w:t>492.70</w:t>
            </w:r>
            <w:r w:rsidRPr="002B5083">
              <w:rPr>
                <w:rFonts w:ascii="Calibri" w:eastAsia="Times New Roman" w:hAnsi="Calibri" w:cs="Calibri"/>
                <w:color w:val="000000"/>
                <w:lang w:eastAsia="es-MX"/>
              </w:rPr>
              <w:t xml:space="preserve">      </w:t>
            </w:r>
          </w:p>
        </w:tc>
        <w:tc>
          <w:tcPr>
            <w:tcW w:w="1985" w:type="dxa"/>
            <w:noWrap/>
          </w:tcPr>
          <w:p w:rsidR="002B5083"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ED36D8" w:rsidRPr="00ED36D8">
              <w:rPr>
                <w:rFonts w:ascii="Calibri" w:eastAsia="Times New Roman" w:hAnsi="Calibri" w:cs="Calibri"/>
                <w:color w:val="000000"/>
                <w:lang w:eastAsia="es-MX"/>
              </w:rPr>
              <w:t>8,012.22</w:t>
            </w:r>
          </w:p>
        </w:tc>
        <w:tc>
          <w:tcPr>
            <w:tcW w:w="1637" w:type="dxa"/>
            <w:noWrap/>
          </w:tcPr>
          <w:p w:rsidR="002B5083" w:rsidRDefault="002B5083"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tcPr>
          <w:p w:rsidR="002B5083" w:rsidRDefault="00AD36A6"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2B5083"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MAYO</w:t>
            </w:r>
          </w:p>
        </w:tc>
        <w:tc>
          <w:tcPr>
            <w:tcW w:w="1328" w:type="dxa"/>
            <w:noWrap/>
          </w:tcPr>
          <w:p w:rsidR="002B5083" w:rsidRPr="00511397" w:rsidRDefault="002B5083" w:rsidP="00ED36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$ 9,</w:t>
            </w:r>
            <w:r w:rsidR="00ED36D8">
              <w:rPr>
                <w:rFonts w:ascii="Calibri" w:eastAsia="Times New Roman" w:hAnsi="Calibri" w:cs="Calibri"/>
                <w:color w:val="000000"/>
                <w:lang w:eastAsia="es-MX"/>
              </w:rPr>
              <w:t>492.70</w:t>
            </w:r>
            <w:r w:rsidRPr="002B5083">
              <w:rPr>
                <w:rFonts w:ascii="Calibri" w:eastAsia="Times New Roman" w:hAnsi="Calibri" w:cs="Calibri"/>
                <w:color w:val="000000"/>
                <w:lang w:eastAsia="es-MX"/>
              </w:rPr>
              <w:t xml:space="preserve">      </w:t>
            </w:r>
          </w:p>
        </w:tc>
        <w:tc>
          <w:tcPr>
            <w:tcW w:w="1985" w:type="dxa"/>
            <w:noWrap/>
          </w:tcPr>
          <w:p w:rsidR="002B5083"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8,012.22</w:t>
            </w:r>
          </w:p>
        </w:tc>
        <w:tc>
          <w:tcPr>
            <w:tcW w:w="1637" w:type="dxa"/>
            <w:noWrap/>
          </w:tcPr>
          <w:p w:rsidR="002B5083" w:rsidRDefault="002B5083"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tcPr>
          <w:p w:rsidR="002B5083" w:rsidRDefault="00AD36A6"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2B5083"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JUNIO</w:t>
            </w:r>
          </w:p>
        </w:tc>
        <w:tc>
          <w:tcPr>
            <w:tcW w:w="1328" w:type="dxa"/>
            <w:noWrap/>
          </w:tcPr>
          <w:p w:rsidR="002B5083" w:rsidRPr="00511397" w:rsidRDefault="002B5083" w:rsidP="00ED36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$ 9,</w:t>
            </w:r>
            <w:r w:rsidR="00ED36D8">
              <w:rPr>
                <w:rFonts w:ascii="Calibri" w:eastAsia="Times New Roman" w:hAnsi="Calibri" w:cs="Calibri"/>
                <w:color w:val="000000"/>
                <w:lang w:eastAsia="es-MX"/>
              </w:rPr>
              <w:t>492.70</w:t>
            </w:r>
            <w:r w:rsidRPr="002B5083">
              <w:rPr>
                <w:rFonts w:ascii="Calibri" w:eastAsia="Times New Roman" w:hAnsi="Calibri" w:cs="Calibri"/>
                <w:color w:val="000000"/>
                <w:lang w:eastAsia="es-MX"/>
              </w:rPr>
              <w:t xml:space="preserve">      </w:t>
            </w:r>
          </w:p>
        </w:tc>
        <w:tc>
          <w:tcPr>
            <w:tcW w:w="1985" w:type="dxa"/>
            <w:noWrap/>
          </w:tcPr>
          <w:p w:rsidR="002B5083"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8,012.22</w:t>
            </w:r>
          </w:p>
        </w:tc>
        <w:tc>
          <w:tcPr>
            <w:tcW w:w="1637" w:type="dxa"/>
            <w:noWrap/>
          </w:tcPr>
          <w:p w:rsidR="002B5083" w:rsidRDefault="002B5083"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tcPr>
          <w:p w:rsidR="002B5083" w:rsidRDefault="00AD36A6"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2B5083"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JULIO</w:t>
            </w:r>
          </w:p>
        </w:tc>
        <w:tc>
          <w:tcPr>
            <w:tcW w:w="1328" w:type="dxa"/>
            <w:noWrap/>
          </w:tcPr>
          <w:p w:rsidR="002B5083" w:rsidRPr="00511397" w:rsidRDefault="002B5083" w:rsidP="00ED36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$ 9,</w:t>
            </w:r>
            <w:r w:rsidR="00ED36D8">
              <w:rPr>
                <w:rFonts w:ascii="Calibri" w:eastAsia="Times New Roman" w:hAnsi="Calibri" w:cs="Calibri"/>
                <w:color w:val="000000"/>
                <w:lang w:eastAsia="es-MX"/>
              </w:rPr>
              <w:t>492.70</w:t>
            </w:r>
            <w:r w:rsidRPr="002B5083">
              <w:rPr>
                <w:rFonts w:ascii="Calibri" w:eastAsia="Times New Roman" w:hAnsi="Calibri" w:cs="Calibri"/>
                <w:color w:val="000000"/>
                <w:lang w:eastAsia="es-MX"/>
              </w:rPr>
              <w:t xml:space="preserve">      </w:t>
            </w:r>
          </w:p>
        </w:tc>
        <w:tc>
          <w:tcPr>
            <w:tcW w:w="1985" w:type="dxa"/>
            <w:noWrap/>
          </w:tcPr>
          <w:p w:rsidR="002B5083"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8,012.22</w:t>
            </w:r>
          </w:p>
        </w:tc>
        <w:tc>
          <w:tcPr>
            <w:tcW w:w="1637" w:type="dxa"/>
            <w:noWrap/>
          </w:tcPr>
          <w:p w:rsidR="002B5083" w:rsidRDefault="002B5083"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tcPr>
          <w:p w:rsidR="002B5083" w:rsidRDefault="00AD36A6"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2B5083"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AGOSTO</w:t>
            </w:r>
          </w:p>
        </w:tc>
        <w:tc>
          <w:tcPr>
            <w:tcW w:w="1328" w:type="dxa"/>
            <w:noWrap/>
          </w:tcPr>
          <w:p w:rsidR="002B5083" w:rsidRPr="00511397" w:rsidRDefault="002B5083" w:rsidP="00ED36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$ 9,</w:t>
            </w:r>
            <w:r w:rsidR="00ED36D8">
              <w:rPr>
                <w:rFonts w:ascii="Calibri" w:eastAsia="Times New Roman" w:hAnsi="Calibri" w:cs="Calibri"/>
                <w:color w:val="000000"/>
                <w:lang w:eastAsia="es-MX"/>
              </w:rPr>
              <w:t>492.70</w:t>
            </w:r>
            <w:r w:rsidRPr="002B5083">
              <w:rPr>
                <w:rFonts w:ascii="Calibri" w:eastAsia="Times New Roman" w:hAnsi="Calibri" w:cs="Calibri"/>
                <w:color w:val="000000"/>
                <w:lang w:eastAsia="es-MX"/>
              </w:rPr>
              <w:t xml:space="preserve">      </w:t>
            </w:r>
          </w:p>
        </w:tc>
        <w:tc>
          <w:tcPr>
            <w:tcW w:w="1985" w:type="dxa"/>
            <w:noWrap/>
          </w:tcPr>
          <w:p w:rsidR="002B5083"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8,012.22</w:t>
            </w:r>
          </w:p>
        </w:tc>
        <w:tc>
          <w:tcPr>
            <w:tcW w:w="1637" w:type="dxa"/>
            <w:noWrap/>
          </w:tcPr>
          <w:p w:rsidR="002B5083" w:rsidRDefault="002B5083"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tcPr>
          <w:p w:rsidR="002B5083" w:rsidRDefault="00AD36A6"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2B5083"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SEPTIEMBRE</w:t>
            </w:r>
          </w:p>
        </w:tc>
        <w:tc>
          <w:tcPr>
            <w:tcW w:w="1328" w:type="dxa"/>
            <w:noWrap/>
          </w:tcPr>
          <w:p w:rsidR="002B5083" w:rsidRPr="00511397" w:rsidRDefault="002B5083" w:rsidP="00ED36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$ 9,</w:t>
            </w:r>
            <w:r w:rsidR="00ED36D8">
              <w:rPr>
                <w:rFonts w:ascii="Calibri" w:eastAsia="Times New Roman" w:hAnsi="Calibri" w:cs="Calibri"/>
                <w:color w:val="000000"/>
                <w:lang w:eastAsia="es-MX"/>
              </w:rPr>
              <w:t>492.70</w:t>
            </w:r>
            <w:r w:rsidRPr="002B5083">
              <w:rPr>
                <w:rFonts w:ascii="Calibri" w:eastAsia="Times New Roman" w:hAnsi="Calibri" w:cs="Calibri"/>
                <w:color w:val="000000"/>
                <w:lang w:eastAsia="es-MX"/>
              </w:rPr>
              <w:t xml:space="preserve">      </w:t>
            </w:r>
          </w:p>
        </w:tc>
        <w:tc>
          <w:tcPr>
            <w:tcW w:w="1985" w:type="dxa"/>
            <w:noWrap/>
          </w:tcPr>
          <w:p w:rsidR="002B5083"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8,012.22</w:t>
            </w:r>
          </w:p>
        </w:tc>
        <w:tc>
          <w:tcPr>
            <w:tcW w:w="1637" w:type="dxa"/>
            <w:noWrap/>
          </w:tcPr>
          <w:p w:rsidR="002B5083" w:rsidRDefault="002B5083"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tcPr>
          <w:p w:rsidR="002B5083" w:rsidRDefault="00AD36A6"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2B5083"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OCTUBRE</w:t>
            </w:r>
          </w:p>
        </w:tc>
        <w:tc>
          <w:tcPr>
            <w:tcW w:w="1328" w:type="dxa"/>
            <w:noWrap/>
          </w:tcPr>
          <w:p w:rsidR="002B5083" w:rsidRPr="00511397" w:rsidRDefault="002B5083" w:rsidP="00ED36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$ 9,</w:t>
            </w:r>
            <w:r w:rsidR="00ED36D8">
              <w:rPr>
                <w:rFonts w:ascii="Calibri" w:eastAsia="Times New Roman" w:hAnsi="Calibri" w:cs="Calibri"/>
                <w:color w:val="000000"/>
                <w:lang w:eastAsia="es-MX"/>
              </w:rPr>
              <w:t>492.70</w:t>
            </w:r>
            <w:r w:rsidRPr="002B5083">
              <w:rPr>
                <w:rFonts w:ascii="Calibri" w:eastAsia="Times New Roman" w:hAnsi="Calibri" w:cs="Calibri"/>
                <w:color w:val="000000"/>
                <w:lang w:eastAsia="es-MX"/>
              </w:rPr>
              <w:t xml:space="preserve">      </w:t>
            </w:r>
          </w:p>
        </w:tc>
        <w:tc>
          <w:tcPr>
            <w:tcW w:w="1985" w:type="dxa"/>
            <w:noWrap/>
          </w:tcPr>
          <w:p w:rsidR="002B5083"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8,012.22</w:t>
            </w:r>
          </w:p>
        </w:tc>
        <w:tc>
          <w:tcPr>
            <w:tcW w:w="1637" w:type="dxa"/>
            <w:noWrap/>
          </w:tcPr>
          <w:p w:rsidR="002B5083" w:rsidRDefault="002B5083"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tcPr>
          <w:p w:rsidR="002B5083" w:rsidRDefault="00AD36A6"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2B5083"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NOVIEMBRE</w:t>
            </w:r>
          </w:p>
        </w:tc>
        <w:tc>
          <w:tcPr>
            <w:tcW w:w="1328" w:type="dxa"/>
            <w:noWrap/>
          </w:tcPr>
          <w:p w:rsidR="002B5083" w:rsidRPr="00511397" w:rsidRDefault="002B5083" w:rsidP="00ED36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$ 9,</w:t>
            </w:r>
            <w:r w:rsidR="00ED36D8">
              <w:rPr>
                <w:rFonts w:ascii="Calibri" w:eastAsia="Times New Roman" w:hAnsi="Calibri" w:cs="Calibri"/>
                <w:color w:val="000000"/>
                <w:lang w:eastAsia="es-MX"/>
              </w:rPr>
              <w:t>492.70</w:t>
            </w:r>
            <w:r w:rsidRPr="002B5083">
              <w:rPr>
                <w:rFonts w:ascii="Calibri" w:eastAsia="Times New Roman" w:hAnsi="Calibri" w:cs="Calibri"/>
                <w:color w:val="000000"/>
                <w:lang w:eastAsia="es-MX"/>
              </w:rPr>
              <w:t xml:space="preserve">      </w:t>
            </w:r>
          </w:p>
        </w:tc>
        <w:tc>
          <w:tcPr>
            <w:tcW w:w="1985" w:type="dxa"/>
            <w:noWrap/>
          </w:tcPr>
          <w:p w:rsidR="002B5083" w:rsidRDefault="002B5083"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8,012.22</w:t>
            </w:r>
          </w:p>
        </w:tc>
        <w:tc>
          <w:tcPr>
            <w:tcW w:w="1637" w:type="dxa"/>
            <w:noWrap/>
          </w:tcPr>
          <w:p w:rsidR="002B5083" w:rsidRDefault="002B5083"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tcPr>
          <w:p w:rsidR="002B5083" w:rsidRDefault="00AD36A6"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2B5083"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2B5083" w:rsidRPr="00511397" w:rsidRDefault="002B5083" w:rsidP="00511397">
            <w:pPr>
              <w:rPr>
                <w:rFonts w:ascii="Calibri" w:eastAsia="Times New Roman" w:hAnsi="Calibri" w:cs="Calibri"/>
                <w:color w:val="000000"/>
                <w:lang w:eastAsia="es-MX"/>
              </w:rPr>
            </w:pPr>
            <w:r>
              <w:rPr>
                <w:rFonts w:ascii="Calibri" w:eastAsia="Times New Roman" w:hAnsi="Calibri" w:cs="Calibri"/>
                <w:color w:val="000000"/>
                <w:lang w:eastAsia="es-MX"/>
              </w:rPr>
              <w:t>DICIEMBRE</w:t>
            </w:r>
          </w:p>
        </w:tc>
        <w:tc>
          <w:tcPr>
            <w:tcW w:w="1328" w:type="dxa"/>
            <w:noWrap/>
          </w:tcPr>
          <w:p w:rsidR="002B5083" w:rsidRPr="00511397" w:rsidRDefault="002B5083" w:rsidP="00ED36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$ 9,</w:t>
            </w:r>
            <w:r w:rsidR="00ED36D8">
              <w:rPr>
                <w:rFonts w:ascii="Calibri" w:eastAsia="Times New Roman" w:hAnsi="Calibri" w:cs="Calibri"/>
                <w:color w:val="000000"/>
                <w:lang w:eastAsia="es-MX"/>
              </w:rPr>
              <w:t>492.70</w:t>
            </w:r>
            <w:r w:rsidRPr="002B5083">
              <w:rPr>
                <w:rFonts w:ascii="Calibri" w:eastAsia="Times New Roman" w:hAnsi="Calibri" w:cs="Calibri"/>
                <w:color w:val="000000"/>
                <w:lang w:eastAsia="es-MX"/>
              </w:rPr>
              <w:t xml:space="preserve">      </w:t>
            </w:r>
          </w:p>
        </w:tc>
        <w:tc>
          <w:tcPr>
            <w:tcW w:w="1985" w:type="dxa"/>
            <w:noWrap/>
          </w:tcPr>
          <w:p w:rsidR="002B5083" w:rsidRDefault="002B5083"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8,012.22</w:t>
            </w:r>
          </w:p>
        </w:tc>
        <w:tc>
          <w:tcPr>
            <w:tcW w:w="1637" w:type="dxa"/>
            <w:noWrap/>
          </w:tcPr>
          <w:p w:rsidR="002B5083" w:rsidRDefault="002B5083"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2B5083">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24,036.66</w:t>
            </w:r>
          </w:p>
        </w:tc>
        <w:tc>
          <w:tcPr>
            <w:tcW w:w="2265" w:type="dxa"/>
            <w:noWrap/>
          </w:tcPr>
          <w:p w:rsidR="002B5083" w:rsidRDefault="00AD36A6" w:rsidP="005113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AD36A6">
              <w:rPr>
                <w:rFonts w:ascii="Calibri" w:eastAsia="Times New Roman" w:hAnsi="Calibri" w:cs="Calibri"/>
                <w:color w:val="000000"/>
                <w:lang w:eastAsia="es-MX"/>
              </w:rPr>
              <w:t xml:space="preserve">$ </w:t>
            </w:r>
            <w:r w:rsidR="00B57834" w:rsidRPr="00B57834">
              <w:rPr>
                <w:rFonts w:ascii="Calibri" w:eastAsia="Times New Roman" w:hAnsi="Calibri" w:cs="Calibri"/>
                <w:color w:val="000000"/>
                <w:lang w:eastAsia="es-MX"/>
              </w:rPr>
              <w:t>6,696.51</w:t>
            </w:r>
          </w:p>
        </w:tc>
      </w:tr>
      <w:tr w:rsidR="00511397"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511397" w:rsidP="00511397">
            <w:pPr>
              <w:rPr>
                <w:rFonts w:ascii="Calibri" w:eastAsia="Times New Roman" w:hAnsi="Calibri" w:cs="Calibri"/>
                <w:color w:val="000000"/>
                <w:lang w:eastAsia="es-MX"/>
              </w:rPr>
            </w:pPr>
            <w:r w:rsidRPr="00511397">
              <w:rPr>
                <w:rFonts w:ascii="Calibri" w:eastAsia="Times New Roman" w:hAnsi="Calibri" w:cs="Calibri"/>
                <w:color w:val="000000"/>
                <w:lang w:eastAsia="es-MX"/>
              </w:rPr>
              <w:t>AGUINALDO</w:t>
            </w:r>
          </w:p>
        </w:tc>
        <w:tc>
          <w:tcPr>
            <w:tcW w:w="1328" w:type="dxa"/>
            <w:noWrap/>
            <w:hideMark/>
          </w:tcPr>
          <w:p w:rsidR="00511397" w:rsidRPr="00511397" w:rsidRDefault="000116CD"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$ 15,821.16</w:t>
            </w:r>
          </w:p>
        </w:tc>
        <w:tc>
          <w:tcPr>
            <w:tcW w:w="1985" w:type="dxa"/>
            <w:noWrap/>
            <w:hideMark/>
          </w:tcPr>
          <w:p w:rsidR="00511397" w:rsidRPr="00511397" w:rsidRDefault="000116CD" w:rsidP="00CB21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$13,353.70</w:t>
            </w:r>
          </w:p>
        </w:tc>
        <w:tc>
          <w:tcPr>
            <w:tcW w:w="1637" w:type="dxa"/>
            <w:noWrap/>
            <w:hideMark/>
          </w:tcPr>
          <w:p w:rsidR="00511397" w:rsidRPr="00511397" w:rsidRDefault="000116CD" w:rsidP="0020534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$ 40,061.10</w:t>
            </w:r>
          </w:p>
        </w:tc>
        <w:tc>
          <w:tcPr>
            <w:tcW w:w="2265" w:type="dxa"/>
            <w:noWrap/>
            <w:hideMark/>
          </w:tcPr>
          <w:p w:rsidR="00511397" w:rsidRPr="00511397" w:rsidRDefault="000116CD" w:rsidP="005113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$ 11,160.85</w:t>
            </w:r>
          </w:p>
        </w:tc>
      </w:tr>
      <w:tr w:rsidR="00511397"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511397" w:rsidP="00511397">
            <w:pPr>
              <w:rPr>
                <w:rFonts w:ascii="Calibri" w:eastAsia="Times New Roman" w:hAnsi="Calibri" w:cs="Calibri"/>
                <w:color w:val="000000"/>
                <w:lang w:eastAsia="es-MX"/>
              </w:rPr>
            </w:pPr>
            <w:r w:rsidRPr="00511397">
              <w:rPr>
                <w:rFonts w:ascii="Calibri" w:eastAsia="Times New Roman" w:hAnsi="Calibri" w:cs="Calibri"/>
                <w:color w:val="000000"/>
                <w:lang w:eastAsia="es-MX"/>
              </w:rPr>
              <w:t>PRIMAS VACACIONALES</w:t>
            </w:r>
            <w:r w:rsidR="000946CE">
              <w:rPr>
                <w:rFonts w:ascii="Calibri" w:eastAsia="Times New Roman" w:hAnsi="Calibri" w:cs="Calibri"/>
                <w:color w:val="000000"/>
                <w:lang w:eastAsia="es-MX"/>
              </w:rPr>
              <w:t xml:space="preserve"> Y AGUINALDO (ANUAL)</w:t>
            </w:r>
          </w:p>
        </w:tc>
        <w:tc>
          <w:tcPr>
            <w:tcW w:w="1328" w:type="dxa"/>
            <w:noWrap/>
            <w:hideMark/>
          </w:tcPr>
          <w:p w:rsidR="00511397" w:rsidRPr="00511397" w:rsidRDefault="004054AD" w:rsidP="000116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0116CD">
              <w:rPr>
                <w:rFonts w:ascii="Calibri" w:eastAsia="Times New Roman" w:hAnsi="Calibri" w:cs="Calibri"/>
                <w:color w:val="000000"/>
                <w:lang w:eastAsia="es-MX"/>
              </w:rPr>
              <w:t>1,582.11</w:t>
            </w:r>
          </w:p>
        </w:tc>
        <w:tc>
          <w:tcPr>
            <w:tcW w:w="1985" w:type="dxa"/>
            <w:noWrap/>
            <w:hideMark/>
          </w:tcPr>
          <w:p w:rsidR="00511397" w:rsidRPr="00511397" w:rsidRDefault="00CB2189" w:rsidP="000116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0116CD">
              <w:rPr>
                <w:rFonts w:ascii="Calibri" w:eastAsia="Times New Roman" w:hAnsi="Calibri" w:cs="Calibri"/>
                <w:color w:val="000000"/>
                <w:lang w:eastAsia="es-MX"/>
              </w:rPr>
              <w:t>1,335.37</w:t>
            </w:r>
          </w:p>
        </w:tc>
        <w:tc>
          <w:tcPr>
            <w:tcW w:w="1637" w:type="dxa"/>
            <w:noWrap/>
            <w:hideMark/>
          </w:tcPr>
          <w:p w:rsidR="00511397" w:rsidRPr="00511397" w:rsidRDefault="009014B6" w:rsidP="000116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0116CD">
              <w:rPr>
                <w:rFonts w:ascii="Calibri" w:eastAsia="Times New Roman" w:hAnsi="Calibri" w:cs="Calibri"/>
                <w:color w:val="000000"/>
                <w:lang w:eastAsia="es-MX"/>
              </w:rPr>
              <w:t>4,006.11</w:t>
            </w:r>
          </w:p>
        </w:tc>
        <w:tc>
          <w:tcPr>
            <w:tcW w:w="2265" w:type="dxa"/>
            <w:noWrap/>
            <w:hideMark/>
          </w:tcPr>
          <w:p w:rsidR="00511397" w:rsidRPr="00511397" w:rsidRDefault="005C14A0" w:rsidP="000116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w:t>
            </w:r>
            <w:r w:rsidR="00AD36A6">
              <w:rPr>
                <w:rFonts w:ascii="Calibri" w:eastAsia="Times New Roman" w:hAnsi="Calibri" w:cs="Calibri"/>
                <w:color w:val="000000"/>
                <w:lang w:eastAsia="es-MX"/>
              </w:rPr>
              <w:t xml:space="preserve"> </w:t>
            </w:r>
            <w:r w:rsidR="000116CD">
              <w:rPr>
                <w:rFonts w:ascii="Calibri" w:eastAsia="Times New Roman" w:hAnsi="Calibri" w:cs="Calibri"/>
                <w:color w:val="000000"/>
                <w:lang w:eastAsia="es-MX"/>
              </w:rPr>
              <w:t>1,116.08</w:t>
            </w:r>
          </w:p>
        </w:tc>
      </w:tr>
      <w:tr w:rsidR="00511397" w:rsidRPr="00511397" w:rsidTr="005C14A0">
        <w:trPr>
          <w:trHeight w:val="300"/>
        </w:trPr>
        <w:tc>
          <w:tcPr>
            <w:cnfStyle w:val="001000000000" w:firstRow="0" w:lastRow="0" w:firstColumn="1" w:lastColumn="0" w:oddVBand="0" w:evenVBand="0" w:oddHBand="0" w:evenHBand="0" w:firstRowFirstColumn="0" w:firstRowLastColumn="0" w:lastRowFirstColumn="0" w:lastRowLastColumn="0"/>
            <w:tcW w:w="2249" w:type="dxa"/>
            <w:noWrap/>
            <w:hideMark/>
          </w:tcPr>
          <w:p w:rsidR="00511397" w:rsidRPr="00511397" w:rsidRDefault="00095C41" w:rsidP="00511397">
            <w:pPr>
              <w:rPr>
                <w:rFonts w:ascii="Calibri" w:eastAsia="Times New Roman" w:hAnsi="Calibri" w:cs="Calibri"/>
                <w:color w:val="000000"/>
                <w:lang w:eastAsia="es-MX"/>
              </w:rPr>
            </w:pPr>
            <w:r>
              <w:rPr>
                <w:rFonts w:ascii="Calibri" w:eastAsia="Times New Roman" w:hAnsi="Calibri" w:cs="Calibri"/>
                <w:color w:val="000000"/>
                <w:lang w:eastAsia="es-MX"/>
              </w:rPr>
              <w:t>SUB-</w:t>
            </w:r>
            <w:r w:rsidR="00511397" w:rsidRPr="00511397">
              <w:rPr>
                <w:rFonts w:ascii="Calibri" w:eastAsia="Times New Roman" w:hAnsi="Calibri" w:cs="Calibri"/>
                <w:color w:val="000000"/>
                <w:lang w:eastAsia="es-MX"/>
              </w:rPr>
              <w:t>TOTAL</w:t>
            </w:r>
          </w:p>
        </w:tc>
        <w:tc>
          <w:tcPr>
            <w:tcW w:w="1328" w:type="dxa"/>
            <w:noWrap/>
            <w:hideMark/>
          </w:tcPr>
          <w:p w:rsidR="00511397" w:rsidRPr="00511397" w:rsidRDefault="00A06B01" w:rsidP="000116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w:t>
            </w:r>
            <w:r w:rsidR="000116CD">
              <w:rPr>
                <w:rFonts w:ascii="Calibri" w:eastAsia="Times New Roman" w:hAnsi="Calibri" w:cs="Calibri"/>
                <w:color w:val="000000"/>
                <w:lang w:eastAsia="es-MX"/>
              </w:rPr>
              <w:t>131,315.67</w:t>
            </w:r>
            <w:r w:rsidR="00511397" w:rsidRPr="00511397">
              <w:rPr>
                <w:rFonts w:ascii="Calibri" w:eastAsia="Times New Roman" w:hAnsi="Calibri" w:cs="Calibri"/>
                <w:color w:val="000000"/>
                <w:lang w:eastAsia="es-MX"/>
              </w:rPr>
              <w:t xml:space="preserve"> </w:t>
            </w:r>
          </w:p>
        </w:tc>
        <w:tc>
          <w:tcPr>
            <w:tcW w:w="1985" w:type="dxa"/>
            <w:noWrap/>
            <w:hideMark/>
          </w:tcPr>
          <w:p w:rsidR="00511397" w:rsidRPr="00511397" w:rsidRDefault="00511397" w:rsidP="00500D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511397">
              <w:rPr>
                <w:rFonts w:ascii="Calibri" w:eastAsia="Times New Roman" w:hAnsi="Calibri" w:cs="Calibri"/>
                <w:color w:val="000000"/>
                <w:lang w:eastAsia="es-MX"/>
              </w:rPr>
              <w:t xml:space="preserve"> </w:t>
            </w:r>
            <w:r w:rsidR="00CB2189">
              <w:rPr>
                <w:rFonts w:ascii="Calibri" w:eastAsia="Times New Roman" w:hAnsi="Calibri" w:cs="Calibri"/>
                <w:color w:val="000000"/>
                <w:lang w:eastAsia="es-MX"/>
              </w:rPr>
              <w:t xml:space="preserve">$ </w:t>
            </w:r>
            <w:r w:rsidR="00500D09">
              <w:rPr>
                <w:rFonts w:ascii="Calibri" w:eastAsia="Times New Roman" w:hAnsi="Calibri" w:cs="Calibri"/>
                <w:color w:val="000000"/>
                <w:lang w:eastAsia="es-MX"/>
              </w:rPr>
              <w:t>109,835.71</w:t>
            </w:r>
          </w:p>
        </w:tc>
        <w:tc>
          <w:tcPr>
            <w:tcW w:w="1637" w:type="dxa"/>
            <w:noWrap/>
            <w:hideMark/>
          </w:tcPr>
          <w:p w:rsidR="00511397" w:rsidRPr="00511397" w:rsidRDefault="00216625" w:rsidP="00500D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 </w:t>
            </w:r>
            <w:r w:rsidR="00500D09">
              <w:rPr>
                <w:rFonts w:ascii="Calibri" w:eastAsia="Times New Roman" w:hAnsi="Calibri" w:cs="Calibri"/>
                <w:color w:val="000000"/>
                <w:lang w:eastAsia="es-MX"/>
              </w:rPr>
              <w:t>332,507.13</w:t>
            </w:r>
          </w:p>
        </w:tc>
        <w:tc>
          <w:tcPr>
            <w:tcW w:w="2265" w:type="dxa"/>
            <w:noWrap/>
            <w:hideMark/>
          </w:tcPr>
          <w:p w:rsidR="00511397" w:rsidRPr="00511397" w:rsidRDefault="005C14A0" w:rsidP="00500D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4054AD">
              <w:rPr>
                <w:rFonts w:ascii="Calibri" w:eastAsia="Times New Roman" w:hAnsi="Calibri" w:cs="Calibri"/>
                <w:color w:val="000000"/>
                <w:lang w:eastAsia="es-MX"/>
              </w:rPr>
              <w:t>92,</w:t>
            </w:r>
            <w:r w:rsidR="00500D09">
              <w:rPr>
                <w:rFonts w:ascii="Calibri" w:eastAsia="Times New Roman" w:hAnsi="Calibri" w:cs="Calibri"/>
                <w:color w:val="000000"/>
                <w:lang w:eastAsia="es-MX"/>
              </w:rPr>
              <w:t>635.05</w:t>
            </w:r>
            <w:r>
              <w:rPr>
                <w:rFonts w:ascii="Calibri" w:eastAsia="Times New Roman" w:hAnsi="Calibri" w:cs="Calibri"/>
                <w:color w:val="000000"/>
                <w:lang w:eastAsia="es-MX"/>
              </w:rPr>
              <w:t xml:space="preserve">           </w:t>
            </w:r>
          </w:p>
        </w:tc>
      </w:tr>
      <w:tr w:rsidR="005C14A0" w:rsidRPr="00511397" w:rsidTr="005C1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9" w:type="dxa"/>
            <w:noWrap/>
          </w:tcPr>
          <w:p w:rsidR="005C14A0" w:rsidRPr="00511397" w:rsidRDefault="005C14A0" w:rsidP="00511397">
            <w:pPr>
              <w:rPr>
                <w:rFonts w:ascii="Calibri" w:eastAsia="Times New Roman" w:hAnsi="Calibri" w:cs="Calibri"/>
                <w:color w:val="000000"/>
                <w:lang w:eastAsia="es-MX"/>
              </w:rPr>
            </w:pPr>
          </w:p>
        </w:tc>
        <w:tc>
          <w:tcPr>
            <w:tcW w:w="1328" w:type="dxa"/>
            <w:noWrap/>
          </w:tcPr>
          <w:p w:rsidR="005C14A0" w:rsidRPr="00511397" w:rsidRDefault="005C14A0"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p>
        </w:tc>
        <w:tc>
          <w:tcPr>
            <w:tcW w:w="1985" w:type="dxa"/>
            <w:noWrap/>
          </w:tcPr>
          <w:p w:rsidR="005C14A0" w:rsidRPr="00511397" w:rsidRDefault="005C14A0" w:rsidP="00CB21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p>
        </w:tc>
        <w:tc>
          <w:tcPr>
            <w:tcW w:w="1637" w:type="dxa"/>
            <w:noWrap/>
          </w:tcPr>
          <w:p w:rsidR="005C14A0" w:rsidRPr="00511397" w:rsidRDefault="00095C41" w:rsidP="00500D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095C41">
              <w:rPr>
                <w:rFonts w:ascii="Calibri" w:eastAsia="Times New Roman" w:hAnsi="Calibri" w:cs="Calibri"/>
                <w:b/>
                <w:color w:val="000000"/>
                <w:lang w:eastAsia="es-MX"/>
              </w:rPr>
              <w:t>TOTAL:</w:t>
            </w:r>
            <w:r w:rsidR="00A06B01">
              <w:rPr>
                <w:rFonts w:ascii="Calibri" w:eastAsia="Times New Roman" w:hAnsi="Calibri" w:cs="Calibri"/>
                <w:color w:val="000000"/>
                <w:lang w:eastAsia="es-MX"/>
              </w:rPr>
              <w:t xml:space="preserve">    $</w:t>
            </w:r>
            <w:r w:rsidR="00500D09">
              <w:rPr>
                <w:rFonts w:ascii="Calibri" w:eastAsia="Times New Roman" w:hAnsi="Calibri" w:cs="Calibri"/>
                <w:color w:val="000000"/>
                <w:lang w:eastAsia="es-MX"/>
              </w:rPr>
              <w:t xml:space="preserve"> 666,293.56</w:t>
            </w:r>
          </w:p>
        </w:tc>
        <w:tc>
          <w:tcPr>
            <w:tcW w:w="2265" w:type="dxa"/>
            <w:noWrap/>
          </w:tcPr>
          <w:p w:rsidR="005C14A0" w:rsidRDefault="005C14A0" w:rsidP="002053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p>
        </w:tc>
      </w:tr>
    </w:tbl>
    <w:p w:rsidR="003C6909" w:rsidRDefault="003C6909" w:rsidP="006F268C">
      <w:pPr>
        <w:rPr>
          <w:rFonts w:ascii="Century Gothic" w:hAnsi="Century Gothic"/>
          <w:sz w:val="24"/>
          <w:szCs w:val="24"/>
        </w:rPr>
      </w:pPr>
    </w:p>
    <w:p w:rsidR="00A06B01" w:rsidRDefault="00A06B01" w:rsidP="006F268C">
      <w:pPr>
        <w:rPr>
          <w:rFonts w:ascii="Century Gothic" w:hAnsi="Century Gothic"/>
          <w:sz w:val="24"/>
          <w:szCs w:val="24"/>
        </w:rPr>
      </w:pPr>
    </w:p>
    <w:p w:rsidR="00A06B01" w:rsidRDefault="00A06B01" w:rsidP="006F268C">
      <w:pPr>
        <w:rPr>
          <w:rFonts w:ascii="Century Gothic" w:hAnsi="Century Gothic"/>
          <w:sz w:val="24"/>
          <w:szCs w:val="24"/>
        </w:rPr>
      </w:pPr>
    </w:p>
    <w:tbl>
      <w:tblPr>
        <w:tblStyle w:val="Tablaconcuadrcula"/>
        <w:tblpPr w:leftFromText="141" w:rightFromText="141" w:vertAnchor="text" w:horzAnchor="margin" w:tblpY="1158"/>
        <w:tblW w:w="9322" w:type="dxa"/>
        <w:tblLook w:val="04A0" w:firstRow="1" w:lastRow="0" w:firstColumn="1" w:lastColumn="0" w:noHBand="0" w:noVBand="1"/>
      </w:tblPr>
      <w:tblGrid>
        <w:gridCol w:w="4489"/>
        <w:gridCol w:w="4833"/>
      </w:tblGrid>
      <w:tr w:rsidR="003C6909" w:rsidRPr="003C6909" w:rsidTr="00EE37DD">
        <w:tc>
          <w:tcPr>
            <w:tcW w:w="4489" w:type="dxa"/>
          </w:tcPr>
          <w:p w:rsidR="003C6909" w:rsidRPr="003C6909" w:rsidRDefault="003C6909" w:rsidP="003C6909">
            <w:pPr>
              <w:jc w:val="center"/>
              <w:rPr>
                <w:b/>
                <w:color w:val="000000" w:themeColor="text1"/>
              </w:rPr>
            </w:pPr>
            <w:r w:rsidRPr="003C6909">
              <w:rPr>
                <w:b/>
                <w:color w:val="000000" w:themeColor="text1"/>
              </w:rPr>
              <w:t>GASOLINA Y ACEITE</w:t>
            </w:r>
          </w:p>
        </w:tc>
        <w:tc>
          <w:tcPr>
            <w:tcW w:w="4833" w:type="dxa"/>
          </w:tcPr>
          <w:p w:rsidR="003C6909" w:rsidRPr="003C6909" w:rsidRDefault="003C6909" w:rsidP="003C6909">
            <w:pPr>
              <w:jc w:val="center"/>
              <w:rPr>
                <w:b/>
                <w:color w:val="000000" w:themeColor="text1"/>
              </w:rPr>
            </w:pPr>
            <w:r w:rsidRPr="003C6909">
              <w:rPr>
                <w:b/>
                <w:color w:val="000000" w:themeColor="text1"/>
              </w:rPr>
              <w:t>PAPELERIA</w:t>
            </w:r>
          </w:p>
        </w:tc>
      </w:tr>
      <w:tr w:rsidR="003C6909" w:rsidRPr="003C6909" w:rsidTr="00EE37DD">
        <w:tc>
          <w:tcPr>
            <w:tcW w:w="4489" w:type="dxa"/>
          </w:tcPr>
          <w:p w:rsidR="003C6909" w:rsidRPr="003C6909" w:rsidRDefault="003C6909" w:rsidP="003C6909">
            <w:pPr>
              <w:rPr>
                <w:color w:val="000000" w:themeColor="text1"/>
              </w:rPr>
            </w:pPr>
            <w:r w:rsidRPr="003C6909">
              <w:rPr>
                <w:color w:val="000000" w:themeColor="text1"/>
              </w:rPr>
              <w:t>GASOLINA 10</w:t>
            </w:r>
            <w:r w:rsidR="00F5364D">
              <w:rPr>
                <w:color w:val="000000" w:themeColor="text1"/>
              </w:rPr>
              <w:t>0</w:t>
            </w:r>
            <w:r w:rsidRPr="003C6909">
              <w:rPr>
                <w:color w:val="000000" w:themeColor="text1"/>
              </w:rPr>
              <w:t xml:space="preserve"> LITROS POR MES</w:t>
            </w:r>
          </w:p>
        </w:tc>
        <w:tc>
          <w:tcPr>
            <w:tcW w:w="4833" w:type="dxa"/>
          </w:tcPr>
          <w:p w:rsidR="003C6909" w:rsidRPr="003C6909" w:rsidRDefault="00F5364D" w:rsidP="003C6909">
            <w:pPr>
              <w:rPr>
                <w:color w:val="000000" w:themeColor="text1"/>
              </w:rPr>
            </w:pPr>
            <w:r>
              <w:rPr>
                <w:color w:val="000000" w:themeColor="text1"/>
              </w:rPr>
              <w:t>3</w:t>
            </w:r>
            <w:r w:rsidR="003C6909" w:rsidRPr="003C6909">
              <w:rPr>
                <w:color w:val="000000" w:themeColor="text1"/>
              </w:rPr>
              <w:t>00 FOLDER TAMAÑO CARTA</w:t>
            </w:r>
          </w:p>
        </w:tc>
      </w:tr>
      <w:tr w:rsidR="003C6909" w:rsidRPr="003C6909" w:rsidTr="00EE37DD">
        <w:tc>
          <w:tcPr>
            <w:tcW w:w="4489" w:type="dxa"/>
          </w:tcPr>
          <w:p w:rsidR="003C6909" w:rsidRPr="003C6909" w:rsidRDefault="00F5364D" w:rsidP="003C6909">
            <w:pPr>
              <w:rPr>
                <w:color w:val="000000" w:themeColor="text1"/>
              </w:rPr>
            </w:pPr>
            <w:r>
              <w:rPr>
                <w:color w:val="000000" w:themeColor="text1"/>
              </w:rPr>
              <w:t>ACEITE 1 LITRO</w:t>
            </w:r>
            <w:r w:rsidR="003C6909" w:rsidRPr="003C6909">
              <w:rPr>
                <w:color w:val="000000" w:themeColor="text1"/>
              </w:rPr>
              <w:t xml:space="preserve"> POR MES</w:t>
            </w:r>
          </w:p>
        </w:tc>
        <w:tc>
          <w:tcPr>
            <w:tcW w:w="4833" w:type="dxa"/>
          </w:tcPr>
          <w:p w:rsidR="003C6909" w:rsidRPr="003C6909" w:rsidRDefault="003C6909" w:rsidP="003C6909">
            <w:pPr>
              <w:rPr>
                <w:color w:val="000000" w:themeColor="text1"/>
              </w:rPr>
            </w:pPr>
            <w:r w:rsidRPr="003C6909">
              <w:rPr>
                <w:color w:val="000000" w:themeColor="text1"/>
              </w:rPr>
              <w:t>500</w:t>
            </w:r>
            <w:r w:rsidR="00F5364D">
              <w:rPr>
                <w:color w:val="000000" w:themeColor="text1"/>
              </w:rPr>
              <w:t>0</w:t>
            </w:r>
            <w:r w:rsidRPr="003C6909">
              <w:rPr>
                <w:color w:val="000000" w:themeColor="text1"/>
              </w:rPr>
              <w:t xml:space="preserve"> HOJAS TAMAÑO CARTA </w:t>
            </w:r>
          </w:p>
        </w:tc>
      </w:tr>
      <w:tr w:rsidR="003C6909" w:rsidRPr="003C6909" w:rsidTr="00EE37DD">
        <w:tc>
          <w:tcPr>
            <w:tcW w:w="4489" w:type="dxa"/>
          </w:tcPr>
          <w:p w:rsidR="003C6909" w:rsidRPr="003C6909" w:rsidRDefault="003C6909" w:rsidP="003C6909">
            <w:pPr>
              <w:rPr>
                <w:color w:val="000000" w:themeColor="text1"/>
              </w:rPr>
            </w:pPr>
          </w:p>
        </w:tc>
        <w:tc>
          <w:tcPr>
            <w:tcW w:w="4833" w:type="dxa"/>
          </w:tcPr>
          <w:p w:rsidR="003C6909" w:rsidRPr="003C6909" w:rsidRDefault="003C6909" w:rsidP="003C6909">
            <w:pPr>
              <w:rPr>
                <w:color w:val="000000" w:themeColor="text1"/>
              </w:rPr>
            </w:pPr>
            <w:r w:rsidRPr="003C6909">
              <w:rPr>
                <w:color w:val="000000" w:themeColor="text1"/>
              </w:rPr>
              <w:t>500 HOJAS TAMAÑO OFICIO</w:t>
            </w:r>
          </w:p>
        </w:tc>
      </w:tr>
      <w:tr w:rsidR="003C6909" w:rsidRPr="003C6909" w:rsidTr="00EE37DD">
        <w:tc>
          <w:tcPr>
            <w:tcW w:w="4489" w:type="dxa"/>
          </w:tcPr>
          <w:p w:rsidR="003C6909" w:rsidRPr="003C6909" w:rsidRDefault="003C6909" w:rsidP="003C6909">
            <w:pPr>
              <w:rPr>
                <w:color w:val="000000" w:themeColor="text1"/>
              </w:rPr>
            </w:pPr>
          </w:p>
        </w:tc>
        <w:tc>
          <w:tcPr>
            <w:tcW w:w="4833" w:type="dxa"/>
          </w:tcPr>
          <w:p w:rsidR="003C6909" w:rsidRPr="003C6909" w:rsidRDefault="00F5364D" w:rsidP="003C6909">
            <w:pPr>
              <w:rPr>
                <w:color w:val="000000" w:themeColor="text1"/>
              </w:rPr>
            </w:pPr>
            <w:r>
              <w:rPr>
                <w:color w:val="000000" w:themeColor="text1"/>
              </w:rPr>
              <w:t>2</w:t>
            </w:r>
            <w:r w:rsidR="003C6909" w:rsidRPr="003C6909">
              <w:rPr>
                <w:color w:val="000000" w:themeColor="text1"/>
              </w:rPr>
              <w:t xml:space="preserve"> CAJA DE BROCHES BACOS</w:t>
            </w:r>
          </w:p>
        </w:tc>
      </w:tr>
      <w:tr w:rsidR="003C6909" w:rsidRPr="003C6909" w:rsidTr="00EE37DD">
        <w:tc>
          <w:tcPr>
            <w:tcW w:w="4489" w:type="dxa"/>
          </w:tcPr>
          <w:p w:rsidR="003C6909" w:rsidRPr="003C6909" w:rsidRDefault="003C6909" w:rsidP="003C6909">
            <w:pPr>
              <w:rPr>
                <w:color w:val="000000" w:themeColor="text1"/>
              </w:rPr>
            </w:pPr>
          </w:p>
        </w:tc>
        <w:tc>
          <w:tcPr>
            <w:tcW w:w="4833" w:type="dxa"/>
          </w:tcPr>
          <w:p w:rsidR="003C6909" w:rsidRPr="003C6909" w:rsidRDefault="00F5364D" w:rsidP="003C6909">
            <w:pPr>
              <w:rPr>
                <w:color w:val="000000" w:themeColor="text1"/>
              </w:rPr>
            </w:pPr>
            <w:r>
              <w:rPr>
                <w:color w:val="000000" w:themeColor="text1"/>
              </w:rPr>
              <w:t>4</w:t>
            </w:r>
            <w:r w:rsidR="003C6909" w:rsidRPr="003C6909">
              <w:rPr>
                <w:color w:val="000000" w:themeColor="text1"/>
              </w:rPr>
              <w:t xml:space="preserve"> PEGAMENTO PRITT</w:t>
            </w:r>
          </w:p>
        </w:tc>
      </w:tr>
      <w:tr w:rsidR="003C6909" w:rsidRPr="003C6909" w:rsidTr="00EE37DD">
        <w:tc>
          <w:tcPr>
            <w:tcW w:w="4489" w:type="dxa"/>
          </w:tcPr>
          <w:p w:rsidR="003C6909" w:rsidRPr="003C6909" w:rsidRDefault="003C6909" w:rsidP="003C6909">
            <w:pPr>
              <w:rPr>
                <w:color w:val="000000" w:themeColor="text1"/>
              </w:rPr>
            </w:pPr>
          </w:p>
        </w:tc>
        <w:tc>
          <w:tcPr>
            <w:tcW w:w="4833" w:type="dxa"/>
          </w:tcPr>
          <w:p w:rsidR="003C6909" w:rsidRPr="003C6909" w:rsidRDefault="00F5364D" w:rsidP="003C6909">
            <w:pPr>
              <w:rPr>
                <w:color w:val="000000" w:themeColor="text1"/>
              </w:rPr>
            </w:pPr>
            <w:r>
              <w:rPr>
                <w:color w:val="000000" w:themeColor="text1"/>
              </w:rPr>
              <w:t>3</w:t>
            </w:r>
            <w:r w:rsidR="003C6909" w:rsidRPr="003C6909">
              <w:rPr>
                <w:color w:val="000000" w:themeColor="text1"/>
              </w:rPr>
              <w:t xml:space="preserve"> CAJA DE LAPICERA COLOR AZUL</w:t>
            </w:r>
          </w:p>
        </w:tc>
      </w:tr>
      <w:tr w:rsidR="000122DE" w:rsidRPr="003C6909" w:rsidTr="00EE37DD">
        <w:tc>
          <w:tcPr>
            <w:tcW w:w="4489" w:type="dxa"/>
          </w:tcPr>
          <w:p w:rsidR="000122DE" w:rsidRPr="003C6909" w:rsidRDefault="000122DE" w:rsidP="00C429A1">
            <w:pPr>
              <w:rPr>
                <w:color w:val="000000" w:themeColor="text1"/>
              </w:rPr>
            </w:pPr>
          </w:p>
        </w:tc>
        <w:tc>
          <w:tcPr>
            <w:tcW w:w="4833" w:type="dxa"/>
          </w:tcPr>
          <w:p w:rsidR="000122DE" w:rsidRPr="003C6909" w:rsidRDefault="00D36F32" w:rsidP="003C6909">
            <w:pPr>
              <w:rPr>
                <w:color w:val="000000" w:themeColor="text1"/>
              </w:rPr>
            </w:pPr>
            <w:r>
              <w:rPr>
                <w:color w:val="000000" w:themeColor="text1"/>
              </w:rPr>
              <w:t>1 CAJA DE GRAPAS</w:t>
            </w:r>
          </w:p>
        </w:tc>
      </w:tr>
      <w:tr w:rsidR="00D36F32" w:rsidRPr="003C6909" w:rsidTr="00EE37DD">
        <w:tc>
          <w:tcPr>
            <w:tcW w:w="4489" w:type="dxa"/>
          </w:tcPr>
          <w:p w:rsidR="00D36F32" w:rsidRDefault="00D36F32" w:rsidP="00C429A1">
            <w:pPr>
              <w:rPr>
                <w:color w:val="000000" w:themeColor="text1"/>
              </w:rPr>
            </w:pPr>
            <w:r>
              <w:rPr>
                <w:color w:val="000000" w:themeColor="text1"/>
              </w:rPr>
              <w:t>TOTAL:  $ 27,420.00</w:t>
            </w:r>
          </w:p>
        </w:tc>
        <w:tc>
          <w:tcPr>
            <w:tcW w:w="4833" w:type="dxa"/>
          </w:tcPr>
          <w:p w:rsidR="00D36F32" w:rsidRDefault="000158BC" w:rsidP="008454CB">
            <w:pPr>
              <w:rPr>
                <w:color w:val="000000" w:themeColor="text1"/>
              </w:rPr>
            </w:pPr>
            <w:r>
              <w:rPr>
                <w:color w:val="000000" w:themeColor="text1"/>
              </w:rPr>
              <w:t xml:space="preserve">$ </w:t>
            </w:r>
            <w:r w:rsidR="008454CB">
              <w:rPr>
                <w:color w:val="000000" w:themeColor="text1"/>
              </w:rPr>
              <w:t>1,281.82</w:t>
            </w:r>
          </w:p>
        </w:tc>
      </w:tr>
    </w:tbl>
    <w:p w:rsidR="003C6909" w:rsidRPr="003C6909" w:rsidRDefault="003C6909" w:rsidP="003C6909">
      <w:pPr>
        <w:jc w:val="center"/>
        <w:rPr>
          <w:b/>
        </w:rPr>
      </w:pPr>
      <w:r w:rsidRPr="003C6909">
        <w:rPr>
          <w:b/>
        </w:rPr>
        <w:t xml:space="preserve">PRESUPUESTO DE GASTO DEL 01 DE </w:t>
      </w:r>
      <w:r w:rsidR="00F5364D">
        <w:rPr>
          <w:b/>
        </w:rPr>
        <w:t xml:space="preserve">ENERO  AL 31 DE DICIEMBRE DEL </w:t>
      </w:r>
      <w:r w:rsidR="00C01FCC">
        <w:rPr>
          <w:b/>
        </w:rPr>
        <w:t>2021</w:t>
      </w:r>
      <w:r w:rsidRPr="003C6909">
        <w:rPr>
          <w:b/>
        </w:rPr>
        <w:t>.</w:t>
      </w:r>
    </w:p>
    <w:p w:rsidR="003C6909" w:rsidRPr="003C6909" w:rsidRDefault="003C6909" w:rsidP="003C6909">
      <w:pPr>
        <w:jc w:val="center"/>
        <w:rPr>
          <w:b/>
        </w:rPr>
        <w:sectPr w:rsidR="003C6909" w:rsidRPr="003C6909">
          <w:pgSz w:w="12240" w:h="15840"/>
          <w:pgMar w:top="1417" w:right="1701" w:bottom="1417" w:left="1701" w:header="708" w:footer="708" w:gutter="0"/>
          <w:cols w:space="708"/>
          <w:docGrid w:linePitch="360"/>
        </w:sectPr>
      </w:pPr>
      <w:r w:rsidRPr="003C6909">
        <w:rPr>
          <w:b/>
        </w:rPr>
        <w:t>DE</w:t>
      </w:r>
      <w:r w:rsidR="00EE37DD">
        <w:rPr>
          <w:b/>
        </w:rPr>
        <w:t>PARTAMENTO DE PADRON Y LICENCIAS</w:t>
      </w:r>
    </w:p>
    <w:p w:rsidR="003C6909" w:rsidRDefault="003C6909" w:rsidP="006F268C">
      <w:pPr>
        <w:rPr>
          <w:rFonts w:ascii="Century Gothic" w:hAnsi="Century Gothic"/>
          <w:sz w:val="24"/>
          <w:szCs w:val="24"/>
        </w:rPr>
      </w:pPr>
    </w:p>
    <w:p w:rsidR="006F268C" w:rsidRDefault="006F268C" w:rsidP="006F268C">
      <w:pPr>
        <w:rPr>
          <w:rFonts w:ascii="Century Gothic" w:hAnsi="Century Gothic"/>
          <w:sz w:val="24"/>
          <w:szCs w:val="24"/>
        </w:rPr>
      </w:pPr>
      <w:r>
        <w:rPr>
          <w:rFonts w:ascii="Century Gothic" w:hAnsi="Century Gothic"/>
          <w:sz w:val="24"/>
          <w:szCs w:val="24"/>
        </w:rPr>
        <w:t xml:space="preserve">Las funciones </w:t>
      </w:r>
      <w:r w:rsidR="005E7045">
        <w:rPr>
          <w:rFonts w:ascii="Century Gothic" w:hAnsi="Century Gothic"/>
          <w:sz w:val="24"/>
          <w:szCs w:val="24"/>
        </w:rPr>
        <w:t>pública</w:t>
      </w:r>
      <w:r>
        <w:rPr>
          <w:rFonts w:ascii="Century Gothic" w:hAnsi="Century Gothic"/>
          <w:sz w:val="24"/>
          <w:szCs w:val="24"/>
        </w:rPr>
        <w:t xml:space="preserve"> que realiza la dependencia:</w:t>
      </w:r>
    </w:p>
    <w:p w:rsidR="006F268C" w:rsidRDefault="006F268C" w:rsidP="005E7045">
      <w:pPr>
        <w:pStyle w:val="Prrafodelista"/>
        <w:numPr>
          <w:ilvl w:val="0"/>
          <w:numId w:val="4"/>
        </w:numPr>
        <w:jc w:val="both"/>
        <w:rPr>
          <w:rFonts w:ascii="Century Gothic" w:hAnsi="Century Gothic"/>
          <w:sz w:val="24"/>
          <w:szCs w:val="24"/>
        </w:rPr>
      </w:pPr>
      <w:r>
        <w:rPr>
          <w:rFonts w:ascii="Century Gothic" w:hAnsi="Century Gothic"/>
          <w:sz w:val="24"/>
          <w:szCs w:val="24"/>
        </w:rPr>
        <w:t>Llevar el control fiscal y la expedición, en los términos de las leyes y reglamentos aplicables  de permisos y licencias, para el funcionamiento de giros comerciales.</w:t>
      </w:r>
    </w:p>
    <w:p w:rsidR="006F268C" w:rsidRDefault="006F268C" w:rsidP="005E7045">
      <w:pPr>
        <w:pStyle w:val="Prrafodelista"/>
        <w:numPr>
          <w:ilvl w:val="0"/>
          <w:numId w:val="4"/>
        </w:numPr>
        <w:jc w:val="both"/>
        <w:rPr>
          <w:rFonts w:ascii="Century Gothic" w:hAnsi="Century Gothic"/>
          <w:sz w:val="24"/>
          <w:szCs w:val="24"/>
        </w:rPr>
      </w:pPr>
      <w:r>
        <w:rPr>
          <w:rFonts w:ascii="Century Gothic" w:hAnsi="Century Gothic"/>
          <w:sz w:val="24"/>
          <w:szCs w:val="24"/>
        </w:rPr>
        <w:t xml:space="preserve">La expedición de licencias, permisos y autorizaciones, en materia de anuncios , espectáculos, mercados, comercio que se ejerce en la vía </w:t>
      </w:r>
      <w:r w:rsidR="004271D9">
        <w:rPr>
          <w:rFonts w:ascii="Century Gothic" w:hAnsi="Century Gothic"/>
          <w:sz w:val="24"/>
          <w:szCs w:val="24"/>
        </w:rPr>
        <w:t>pública</w:t>
      </w:r>
      <w:r>
        <w:rPr>
          <w:rFonts w:ascii="Century Gothic" w:hAnsi="Century Gothic"/>
          <w:sz w:val="24"/>
          <w:szCs w:val="24"/>
        </w:rPr>
        <w:t>, y cualquier otra actividad regulada por el Reglamento para el ejercicio del comercio, funcionamiento de giros de prestación de servicios, anuncios, eventos y espectáculos en el municipio de cabo corrientes, Jalisco.</w:t>
      </w:r>
    </w:p>
    <w:p w:rsidR="006F268C" w:rsidRPr="002F104D" w:rsidRDefault="006F268C" w:rsidP="005E7045">
      <w:pPr>
        <w:pStyle w:val="Prrafodelista"/>
        <w:numPr>
          <w:ilvl w:val="0"/>
          <w:numId w:val="4"/>
        </w:numPr>
        <w:jc w:val="both"/>
        <w:rPr>
          <w:rFonts w:ascii="Century Gothic" w:hAnsi="Century Gothic"/>
          <w:sz w:val="24"/>
          <w:szCs w:val="24"/>
        </w:rPr>
      </w:pPr>
      <w:r>
        <w:rPr>
          <w:rFonts w:ascii="Century Gothic" w:hAnsi="Century Gothic"/>
          <w:sz w:val="24"/>
          <w:szCs w:val="24"/>
        </w:rPr>
        <w:t>La actualización continua del padrón de comerciantes, y la regularización de actividades comerciales, industriales y/o servicios  de cualquier naturaleza, incluyendo los espectáculos públicos que se lleven dentro del municipio y de los anuncios que dentro de la jurisdicción municipal se instalen.</w:t>
      </w:r>
    </w:p>
    <w:p w:rsidR="00CD0E61" w:rsidRDefault="00CD0E61" w:rsidP="006F268C">
      <w:pPr>
        <w:rPr>
          <w:rFonts w:ascii="Century Gothic" w:hAnsi="Century Gothic"/>
          <w:sz w:val="24"/>
          <w:szCs w:val="24"/>
        </w:rPr>
      </w:pPr>
    </w:p>
    <w:p w:rsidR="00CD0E61" w:rsidRDefault="00CD0E61" w:rsidP="006F268C">
      <w:pPr>
        <w:rPr>
          <w:rFonts w:ascii="Century Gothic" w:hAnsi="Century Gothic"/>
          <w:sz w:val="24"/>
          <w:szCs w:val="24"/>
        </w:rPr>
      </w:pPr>
    </w:p>
    <w:p w:rsidR="00CD0E61" w:rsidRDefault="00CD0E61" w:rsidP="006F268C">
      <w:pPr>
        <w:rPr>
          <w:rFonts w:ascii="Century Gothic" w:hAnsi="Century Gothic"/>
          <w:sz w:val="24"/>
          <w:szCs w:val="24"/>
        </w:rPr>
      </w:pPr>
    </w:p>
    <w:p w:rsidR="00CD0E61" w:rsidRDefault="00CD0E61" w:rsidP="006F268C">
      <w:pPr>
        <w:rPr>
          <w:rFonts w:ascii="Century Gothic" w:hAnsi="Century Gothic"/>
          <w:sz w:val="24"/>
          <w:szCs w:val="24"/>
        </w:rPr>
      </w:pPr>
    </w:p>
    <w:p w:rsidR="00CD0E61" w:rsidRDefault="00CD0E61"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205347" w:rsidRDefault="00205347" w:rsidP="006F268C">
      <w:pPr>
        <w:rPr>
          <w:rFonts w:ascii="Century Gothic" w:hAnsi="Century Gothic"/>
          <w:sz w:val="24"/>
          <w:szCs w:val="24"/>
        </w:rPr>
      </w:pPr>
    </w:p>
    <w:p w:rsidR="00CD0E61" w:rsidRDefault="00CD0E61" w:rsidP="006F268C">
      <w:pPr>
        <w:rPr>
          <w:rFonts w:ascii="Century Gothic" w:hAnsi="Century Gothic"/>
          <w:sz w:val="24"/>
          <w:szCs w:val="24"/>
        </w:rPr>
      </w:pPr>
    </w:p>
    <w:p w:rsidR="006F268C" w:rsidRPr="00CD0E61" w:rsidRDefault="005E7045" w:rsidP="00CD0E61">
      <w:pPr>
        <w:jc w:val="center"/>
        <w:rPr>
          <w:rFonts w:ascii="Century Gothic" w:hAnsi="Century Gothic"/>
          <w:b/>
          <w:sz w:val="24"/>
          <w:szCs w:val="24"/>
        </w:rPr>
      </w:pPr>
      <w:r w:rsidRPr="00CD0E61">
        <w:rPr>
          <w:rFonts w:ascii="Century Gothic" w:hAnsi="Century Gothic"/>
          <w:b/>
          <w:sz w:val="24"/>
          <w:szCs w:val="24"/>
        </w:rPr>
        <w:t>ESTRUCTURA ORGÁNICA</w:t>
      </w:r>
      <w:r w:rsidR="006F268C" w:rsidRPr="00CD0E61">
        <w:rPr>
          <w:rFonts w:ascii="Century Gothic" w:hAnsi="Century Gothic"/>
          <w:b/>
          <w:sz w:val="24"/>
          <w:szCs w:val="24"/>
        </w:rPr>
        <w:t>.</w:t>
      </w:r>
    </w:p>
    <w:p w:rsidR="006F268C" w:rsidRDefault="006F268C" w:rsidP="006F268C">
      <w:pPr>
        <w:rPr>
          <w:rFonts w:ascii="Century Gothic" w:hAnsi="Century Gothic"/>
          <w:sz w:val="24"/>
          <w:szCs w:val="24"/>
        </w:rPr>
      </w:pPr>
      <w:r>
        <w:rPr>
          <w:rFonts w:ascii="Century Gothic" w:hAnsi="Century Gothic"/>
          <w:noProof/>
          <w:sz w:val="24"/>
          <w:szCs w:val="24"/>
          <w:lang w:eastAsia="es-MX"/>
        </w:rPr>
        <w:drawing>
          <wp:inline distT="0" distB="0" distL="0" distR="0" wp14:anchorId="33156FC3" wp14:editId="586D69CC">
            <wp:extent cx="5486400" cy="3200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F268C" w:rsidRDefault="006F268C"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lastRenderedPageBreak/>
        <w:t>Descripción de Funciones.</w:t>
      </w: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t>JEFE DE PADRON Y LICENCIAS.</w:t>
      </w:r>
    </w:p>
    <w:p w:rsidR="006F268C" w:rsidRDefault="006F268C" w:rsidP="005E7045">
      <w:pPr>
        <w:jc w:val="center"/>
        <w:rPr>
          <w:rFonts w:ascii="Century Gothic" w:hAnsi="Century Gothic"/>
          <w:b/>
          <w:sz w:val="24"/>
          <w:szCs w:val="24"/>
        </w:rPr>
      </w:pPr>
      <w:r>
        <w:rPr>
          <w:rFonts w:ascii="Century Gothic" w:hAnsi="Century Gothic"/>
          <w:b/>
          <w:sz w:val="24"/>
          <w:szCs w:val="24"/>
        </w:rPr>
        <w:t>OBJETIVO:</w:t>
      </w:r>
    </w:p>
    <w:p w:rsidR="006F268C" w:rsidRDefault="006F268C" w:rsidP="006F268C">
      <w:pPr>
        <w:jc w:val="both"/>
        <w:rPr>
          <w:rFonts w:ascii="Century Gothic" w:hAnsi="Century Gothic"/>
          <w:sz w:val="24"/>
          <w:szCs w:val="24"/>
        </w:rPr>
      </w:pPr>
      <w:r>
        <w:rPr>
          <w:rFonts w:ascii="Century Gothic" w:hAnsi="Century Gothic"/>
          <w:sz w:val="24"/>
          <w:szCs w:val="24"/>
        </w:rPr>
        <w:t xml:space="preserve">Implementar y coordinar programas, proyectos y políticas de la administración pública municipal, gestionar las solicitudes de los contribuyentes, con la finalidad de lograr el desarrollo armónico, apegado al marco jurídico municipal y los procesos reguladores  para equilibrar la actividad comercial, industrial y de prestación de servicios con la administración del uso de suelo dentro de la jurisdicción municipal. </w:t>
      </w:r>
    </w:p>
    <w:p w:rsidR="006F268C" w:rsidRDefault="006F268C" w:rsidP="005E7045">
      <w:pPr>
        <w:jc w:val="center"/>
        <w:rPr>
          <w:rFonts w:ascii="Century Gothic" w:hAnsi="Century Gothic"/>
          <w:b/>
          <w:sz w:val="24"/>
          <w:szCs w:val="24"/>
        </w:rPr>
      </w:pPr>
      <w:r>
        <w:rPr>
          <w:rFonts w:ascii="Century Gothic" w:hAnsi="Century Gothic"/>
          <w:b/>
          <w:sz w:val="24"/>
          <w:szCs w:val="24"/>
        </w:rPr>
        <w:t>FUNCIONES:</w:t>
      </w:r>
    </w:p>
    <w:p w:rsidR="006F268C"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Dirigir la gestión administrativa del departamento,  coordinando las funciones de inspección y vigilancia de los diversos giros comerciales.</w:t>
      </w:r>
    </w:p>
    <w:p w:rsidR="006F268C"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Coordinar acciones con los departamentos de Ecología, Seguridad Pública, Protección civil, obras públicas, planeación y desarrollo urbano, sindicatura, secretaria general, y demás dependencias involucradas en el otorgamiento de licencias de giros y anuncios.</w:t>
      </w:r>
    </w:p>
    <w:p w:rsidR="006F268C"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Coordinar contacto con empresarios, inversionistas, comerciantes, emprendedores y la comunidad en general, para fomentar el comercio y desarrollo económico, dentro del municipio.</w:t>
      </w:r>
    </w:p>
    <w:p w:rsidR="006F268C"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Generar propuestas y soluciones a la problemática contemporánea en el ámbito de crecimiento económico y comercio, así como brindar asesoría respecto que el contribuyente o las autoridades soliciten.</w:t>
      </w:r>
    </w:p>
    <w:p w:rsidR="00C01FCC" w:rsidRPr="00DE706D" w:rsidRDefault="00C01FCC" w:rsidP="006F268C">
      <w:pPr>
        <w:pStyle w:val="Prrafodelista"/>
        <w:numPr>
          <w:ilvl w:val="0"/>
          <w:numId w:val="5"/>
        </w:numPr>
        <w:jc w:val="both"/>
        <w:rPr>
          <w:rFonts w:ascii="Century Gothic" w:hAnsi="Century Gothic"/>
          <w:sz w:val="24"/>
          <w:szCs w:val="24"/>
        </w:rPr>
      </w:pPr>
      <w:r>
        <w:rPr>
          <w:rFonts w:ascii="Century Gothic" w:hAnsi="Century Gothic"/>
          <w:sz w:val="24"/>
          <w:szCs w:val="24"/>
        </w:rPr>
        <w:t>Supervisar los establecimientos comerciales para que se cumpla el protocola de sanidad COVID-19.</w:t>
      </w:r>
    </w:p>
    <w:p w:rsidR="006F268C" w:rsidRDefault="006F268C" w:rsidP="006F268C">
      <w:pPr>
        <w:jc w:val="both"/>
        <w:rPr>
          <w:rFonts w:ascii="Century Gothic" w:hAnsi="Century Gothic"/>
          <w:b/>
          <w:sz w:val="24"/>
          <w:szCs w:val="24"/>
        </w:rPr>
      </w:pPr>
    </w:p>
    <w:p w:rsidR="00EE37DD" w:rsidRDefault="00EE37DD" w:rsidP="006F268C">
      <w:pPr>
        <w:jc w:val="both"/>
        <w:rPr>
          <w:rFonts w:ascii="Century Gothic" w:hAnsi="Century Gothic"/>
          <w:b/>
          <w:sz w:val="24"/>
          <w:szCs w:val="24"/>
        </w:rPr>
      </w:pPr>
    </w:p>
    <w:p w:rsidR="00EE37DD" w:rsidRDefault="00EE37DD" w:rsidP="006F268C">
      <w:pPr>
        <w:jc w:val="both"/>
        <w:rPr>
          <w:rFonts w:ascii="Century Gothic" w:hAnsi="Century Gothic"/>
          <w:b/>
          <w:sz w:val="24"/>
          <w:szCs w:val="24"/>
        </w:rPr>
      </w:pPr>
    </w:p>
    <w:p w:rsidR="00EE37DD" w:rsidRDefault="00EE37DD" w:rsidP="006F268C">
      <w:pPr>
        <w:jc w:val="both"/>
        <w:rPr>
          <w:rFonts w:ascii="Century Gothic" w:hAnsi="Century Gothic"/>
          <w:b/>
          <w:sz w:val="24"/>
          <w:szCs w:val="24"/>
        </w:rPr>
      </w:pPr>
    </w:p>
    <w:p w:rsidR="00EE37DD" w:rsidRDefault="00EE37DD" w:rsidP="006F268C">
      <w:pPr>
        <w:jc w:val="both"/>
        <w:rPr>
          <w:rFonts w:ascii="Century Gothic" w:hAnsi="Century Gothic"/>
          <w:b/>
          <w:sz w:val="24"/>
          <w:szCs w:val="24"/>
        </w:rPr>
      </w:pPr>
    </w:p>
    <w:p w:rsidR="00EE37DD" w:rsidRDefault="00EE37DD" w:rsidP="006F268C">
      <w:pPr>
        <w:jc w:val="both"/>
        <w:rPr>
          <w:rFonts w:ascii="Century Gothic" w:hAnsi="Century Gothic"/>
          <w:b/>
          <w:sz w:val="24"/>
          <w:szCs w:val="24"/>
        </w:rPr>
      </w:pPr>
    </w:p>
    <w:p w:rsidR="00EE37DD" w:rsidRPr="00DE706D" w:rsidRDefault="00EE37DD" w:rsidP="006F268C">
      <w:pPr>
        <w:jc w:val="both"/>
        <w:rPr>
          <w:rFonts w:ascii="Century Gothic" w:hAnsi="Century Gothic"/>
          <w:b/>
          <w:sz w:val="24"/>
          <w:szCs w:val="24"/>
        </w:rPr>
      </w:pP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t xml:space="preserve">SECRETARIA </w:t>
      </w:r>
    </w:p>
    <w:p w:rsidR="006F268C" w:rsidRDefault="006F268C" w:rsidP="005E7045">
      <w:pPr>
        <w:jc w:val="center"/>
        <w:rPr>
          <w:rFonts w:ascii="Century Gothic" w:hAnsi="Century Gothic"/>
          <w:b/>
          <w:sz w:val="24"/>
          <w:szCs w:val="24"/>
        </w:rPr>
      </w:pPr>
      <w:r>
        <w:rPr>
          <w:rFonts w:ascii="Century Gothic" w:hAnsi="Century Gothic"/>
          <w:b/>
          <w:sz w:val="24"/>
          <w:szCs w:val="24"/>
        </w:rPr>
        <w:t>OBJETIVO:</w:t>
      </w:r>
    </w:p>
    <w:p w:rsidR="006F268C" w:rsidRDefault="006F268C" w:rsidP="006F268C">
      <w:pPr>
        <w:jc w:val="both"/>
        <w:rPr>
          <w:rFonts w:ascii="Century Gothic" w:hAnsi="Century Gothic"/>
          <w:sz w:val="24"/>
          <w:szCs w:val="24"/>
        </w:rPr>
      </w:pPr>
      <w:r>
        <w:rPr>
          <w:rFonts w:ascii="Century Gothic" w:hAnsi="Century Gothic"/>
          <w:sz w:val="24"/>
          <w:szCs w:val="24"/>
        </w:rPr>
        <w:t xml:space="preserve">Implementar los mecanismos y funciones administrativas esenciales para el desarrollo de las actividades diarias que el departamento demanda, </w:t>
      </w:r>
      <w:r w:rsidR="005E7045">
        <w:rPr>
          <w:rFonts w:ascii="Century Gothic" w:hAnsi="Century Gothic"/>
          <w:sz w:val="24"/>
          <w:szCs w:val="24"/>
        </w:rPr>
        <w:t>así</w:t>
      </w:r>
      <w:r>
        <w:rPr>
          <w:rFonts w:ascii="Century Gothic" w:hAnsi="Century Gothic"/>
          <w:sz w:val="24"/>
          <w:szCs w:val="24"/>
        </w:rPr>
        <w:t xml:space="preserve"> como llevar a cabo la verificación de los documentos de los solicitantes de permisos comerciales, el control y resguardo de los documentos que ingresan dentro del archivo de este departamento.</w:t>
      </w:r>
    </w:p>
    <w:p w:rsidR="006F268C" w:rsidRDefault="006F268C" w:rsidP="005E7045">
      <w:pPr>
        <w:jc w:val="center"/>
        <w:rPr>
          <w:rFonts w:ascii="Century Gothic" w:hAnsi="Century Gothic"/>
          <w:b/>
          <w:sz w:val="24"/>
          <w:szCs w:val="24"/>
        </w:rPr>
      </w:pPr>
      <w:r>
        <w:rPr>
          <w:rFonts w:ascii="Century Gothic" w:hAnsi="Century Gothic"/>
          <w:b/>
          <w:sz w:val="24"/>
          <w:szCs w:val="24"/>
        </w:rPr>
        <w:t>FUNCIONES:</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Organizar el archivo de cada contribuyente.</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Mantener el control y actualización de documentos.</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Realizar el cálculo correspondiente de cada giro, con base en la ley de ingresos para cada año fiscal en cuestión.</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Redacción de oficios, comunicados y notificaciones hacia el exterior del departamento.</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Atención ciudadana.</w:t>
      </w:r>
    </w:p>
    <w:p w:rsidR="006F268C" w:rsidRDefault="006F268C" w:rsidP="005E7045">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Administración de los recursos básicos indispensables para este departamento. </w:t>
      </w:r>
    </w:p>
    <w:p w:rsidR="006F268C" w:rsidRDefault="006F268C" w:rsidP="006F268C">
      <w:pPr>
        <w:rPr>
          <w:rFonts w:ascii="Century Gothic" w:hAnsi="Century Gothic"/>
          <w:sz w:val="24"/>
          <w:szCs w:val="24"/>
        </w:rPr>
      </w:pPr>
    </w:p>
    <w:p w:rsidR="005E7045" w:rsidRDefault="005E7045" w:rsidP="006F268C">
      <w:pPr>
        <w:rPr>
          <w:rFonts w:ascii="Century Gothic" w:hAnsi="Century Gothic"/>
          <w:sz w:val="24"/>
          <w:szCs w:val="24"/>
        </w:rPr>
      </w:pPr>
    </w:p>
    <w:p w:rsidR="005E7045" w:rsidRDefault="005E7045" w:rsidP="006F268C">
      <w:pPr>
        <w:rPr>
          <w:rFonts w:ascii="Century Gothic" w:hAnsi="Century Gothic"/>
          <w:sz w:val="24"/>
          <w:szCs w:val="24"/>
        </w:rPr>
      </w:pPr>
    </w:p>
    <w:p w:rsidR="005E7045" w:rsidRDefault="005E7045"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EE37DD" w:rsidRDefault="00EE37DD" w:rsidP="006F268C">
      <w:pPr>
        <w:rPr>
          <w:rFonts w:ascii="Century Gothic" w:hAnsi="Century Gothic"/>
          <w:sz w:val="24"/>
          <w:szCs w:val="24"/>
        </w:rPr>
      </w:pPr>
    </w:p>
    <w:p w:rsidR="005E7045" w:rsidRDefault="005E7045" w:rsidP="006F268C">
      <w:pPr>
        <w:rPr>
          <w:rFonts w:ascii="Century Gothic" w:hAnsi="Century Gothic"/>
          <w:sz w:val="24"/>
          <w:szCs w:val="24"/>
        </w:rPr>
      </w:pP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t>INSPECTOR</w:t>
      </w:r>
    </w:p>
    <w:p w:rsidR="006F268C" w:rsidRPr="005E7045" w:rsidRDefault="006F268C" w:rsidP="005E7045">
      <w:pPr>
        <w:jc w:val="center"/>
        <w:rPr>
          <w:rFonts w:ascii="Century Gothic" w:hAnsi="Century Gothic"/>
          <w:b/>
          <w:sz w:val="24"/>
          <w:szCs w:val="24"/>
        </w:rPr>
      </w:pPr>
      <w:r w:rsidRPr="005E7045">
        <w:rPr>
          <w:rFonts w:ascii="Century Gothic" w:hAnsi="Century Gothic"/>
          <w:b/>
          <w:sz w:val="24"/>
          <w:szCs w:val="24"/>
        </w:rPr>
        <w:t>OBJETIVO:</w:t>
      </w:r>
    </w:p>
    <w:p w:rsidR="006F268C" w:rsidRDefault="006F268C" w:rsidP="006F268C">
      <w:pPr>
        <w:jc w:val="both"/>
        <w:rPr>
          <w:rFonts w:ascii="Century Gothic" w:hAnsi="Century Gothic"/>
          <w:sz w:val="24"/>
          <w:szCs w:val="24"/>
        </w:rPr>
      </w:pPr>
      <w:r>
        <w:rPr>
          <w:rFonts w:ascii="Century Gothic" w:hAnsi="Century Gothic"/>
          <w:sz w:val="24"/>
          <w:szCs w:val="24"/>
        </w:rPr>
        <w:t>Fomentar y difundir la correcta aplicación de las leyes y reglamentos  que regulan la actividad comercial, industrial, de prestación de servicios y espectáculos, además de realizar las actividades de inspección para proporcionar seguridad a los consumidores de los establecimientos comerciales.</w:t>
      </w:r>
    </w:p>
    <w:p w:rsidR="006F268C" w:rsidRDefault="006F268C" w:rsidP="005E7045">
      <w:pPr>
        <w:jc w:val="center"/>
        <w:rPr>
          <w:rFonts w:ascii="Century Gothic" w:hAnsi="Century Gothic"/>
          <w:b/>
          <w:sz w:val="24"/>
          <w:szCs w:val="24"/>
        </w:rPr>
      </w:pPr>
      <w:r>
        <w:rPr>
          <w:rFonts w:ascii="Century Gothic" w:hAnsi="Century Gothic"/>
          <w:b/>
          <w:sz w:val="24"/>
          <w:szCs w:val="24"/>
        </w:rPr>
        <w:t>FUNCIONES:</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Promover la difusión de las leyes y reglamentos de aplicación municipal que otorguen obligaciones a cargo de los particulares y su cumplimiento por parte los mismos, en los casos de infracción y en los términos de las disposiciones aplicables, conceder un plazo para el cumplimiento voluntario par parte del infractor y, en caso de incumplimiento, levantar el acta de inspección, en la que se haga constar que subsiste la infracción correspondiente.</w:t>
      </w:r>
    </w:p>
    <w:p w:rsidR="006F268C" w:rsidRDefault="006F268C" w:rsidP="005E7045">
      <w:pPr>
        <w:pStyle w:val="Prrafodelista"/>
        <w:numPr>
          <w:ilvl w:val="0"/>
          <w:numId w:val="7"/>
        </w:numPr>
        <w:jc w:val="both"/>
        <w:rPr>
          <w:rFonts w:ascii="Century Gothic" w:hAnsi="Century Gothic"/>
          <w:sz w:val="24"/>
          <w:szCs w:val="24"/>
        </w:rPr>
      </w:pPr>
      <w:r w:rsidRPr="006E08EA">
        <w:rPr>
          <w:rFonts w:ascii="Century Gothic" w:hAnsi="Century Gothic"/>
          <w:sz w:val="24"/>
          <w:szCs w:val="24"/>
        </w:rPr>
        <w:t>Realizar las actividades de inspección y vigilancia.</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Notificar a los contribuyentes y/o ciudadanos, cuando la autoridad les requiera.</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Informar al departamento de las faltas o violaciones a las leyes aplicables por parte de los contribuyentes y/o ciudadanos.</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Verificar que el comercio se ejerza de conformidad a los lineamientos aplicables.</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Verificar la instalación de anuncios.</w:t>
      </w:r>
    </w:p>
    <w:p w:rsidR="006F268C" w:rsidRDefault="006F268C" w:rsidP="005E7045">
      <w:pPr>
        <w:pStyle w:val="Prrafodelista"/>
        <w:numPr>
          <w:ilvl w:val="0"/>
          <w:numId w:val="7"/>
        </w:numPr>
        <w:jc w:val="both"/>
        <w:rPr>
          <w:rFonts w:ascii="Century Gothic" w:hAnsi="Century Gothic"/>
          <w:sz w:val="24"/>
          <w:szCs w:val="24"/>
        </w:rPr>
      </w:pPr>
      <w:r>
        <w:rPr>
          <w:rFonts w:ascii="Century Gothic" w:hAnsi="Century Gothic"/>
          <w:sz w:val="24"/>
          <w:szCs w:val="24"/>
        </w:rPr>
        <w:t>Verificar la apertura de nuevos establecimientos comerciales.</w:t>
      </w:r>
    </w:p>
    <w:p w:rsidR="003D29E0" w:rsidRPr="003D29E0" w:rsidRDefault="006F268C" w:rsidP="003D29E0">
      <w:pPr>
        <w:pStyle w:val="Prrafodelista"/>
        <w:numPr>
          <w:ilvl w:val="0"/>
          <w:numId w:val="7"/>
        </w:numPr>
        <w:jc w:val="both"/>
        <w:rPr>
          <w:rFonts w:ascii="Century Gothic" w:hAnsi="Century Gothic"/>
          <w:sz w:val="24"/>
          <w:szCs w:val="24"/>
        </w:rPr>
      </w:pPr>
      <w:r>
        <w:rPr>
          <w:rFonts w:ascii="Century Gothic" w:hAnsi="Century Gothic"/>
          <w:sz w:val="24"/>
          <w:szCs w:val="24"/>
        </w:rPr>
        <w:t>En los casos de infracción a los reglamentos municipales, remitir las actas para su evaluación ante la(s) dependencia(s) competente(s).</w:t>
      </w:r>
    </w:p>
    <w:p w:rsidR="00F354F1" w:rsidRPr="003D29E0" w:rsidRDefault="003D29E0" w:rsidP="003D29E0">
      <w:pPr>
        <w:jc w:val="center"/>
        <w:rPr>
          <w:rFonts w:ascii="Century Gothic" w:hAnsi="Century Gothic"/>
          <w:b/>
          <w:sz w:val="24"/>
          <w:szCs w:val="24"/>
        </w:rPr>
      </w:pPr>
      <w:r w:rsidRPr="003D29E0">
        <w:rPr>
          <w:rFonts w:ascii="Century Gothic" w:hAnsi="Century Gothic"/>
          <w:b/>
          <w:sz w:val="24"/>
          <w:szCs w:val="24"/>
        </w:rPr>
        <w:t>METAS</w:t>
      </w:r>
    </w:p>
    <w:p w:rsidR="003D29E0" w:rsidRDefault="003D29E0" w:rsidP="003D29E0">
      <w:pPr>
        <w:pStyle w:val="Prrafodelista"/>
        <w:numPr>
          <w:ilvl w:val="0"/>
          <w:numId w:val="9"/>
        </w:numPr>
        <w:rPr>
          <w:rFonts w:ascii="Century Gothic" w:hAnsi="Century Gothic"/>
          <w:sz w:val="24"/>
          <w:szCs w:val="24"/>
        </w:rPr>
      </w:pPr>
      <w:r>
        <w:rPr>
          <w:rFonts w:ascii="Century Gothic" w:hAnsi="Century Gothic"/>
          <w:sz w:val="24"/>
          <w:szCs w:val="24"/>
        </w:rPr>
        <w:t xml:space="preserve">Actualizar todos los giros comerciales con sus pagos de licencias. </w:t>
      </w:r>
    </w:p>
    <w:p w:rsidR="00A050A2" w:rsidRDefault="00A050A2" w:rsidP="00A050A2">
      <w:pPr>
        <w:rPr>
          <w:rFonts w:ascii="Century Gothic" w:hAnsi="Century Gothic"/>
          <w:sz w:val="24"/>
          <w:szCs w:val="24"/>
        </w:rPr>
      </w:pPr>
    </w:p>
    <w:p w:rsidR="00A050A2" w:rsidRPr="00A050A2" w:rsidRDefault="00A050A2" w:rsidP="00A050A2">
      <w:pPr>
        <w:jc w:val="center"/>
        <w:rPr>
          <w:rFonts w:ascii="Century Gothic" w:hAnsi="Century Gothic"/>
          <w:sz w:val="20"/>
          <w:szCs w:val="20"/>
        </w:rPr>
      </w:pPr>
      <w:r w:rsidRPr="00A050A2">
        <w:rPr>
          <w:rFonts w:ascii="Century Gothic" w:hAnsi="Century Gothic"/>
          <w:sz w:val="20"/>
          <w:szCs w:val="20"/>
        </w:rPr>
        <w:t>C. ONOFRE PLACITO GORDIAN.</w:t>
      </w:r>
    </w:p>
    <w:p w:rsidR="003D29E0" w:rsidRPr="00A050A2" w:rsidRDefault="00A050A2" w:rsidP="00A050A2">
      <w:pPr>
        <w:pStyle w:val="Prrafodelista"/>
        <w:rPr>
          <w:rFonts w:ascii="Century Gothic" w:hAnsi="Century Gothic"/>
          <w:sz w:val="20"/>
          <w:szCs w:val="20"/>
        </w:rPr>
      </w:pPr>
      <w:r w:rsidRPr="00A050A2">
        <w:rPr>
          <w:rFonts w:ascii="Century Gothic" w:hAnsi="Century Gothic"/>
          <w:sz w:val="20"/>
          <w:szCs w:val="20"/>
        </w:rPr>
        <w:t xml:space="preserve">                             </w:t>
      </w:r>
      <w:r>
        <w:rPr>
          <w:rFonts w:ascii="Century Gothic" w:hAnsi="Century Gothic"/>
          <w:sz w:val="20"/>
          <w:szCs w:val="20"/>
        </w:rPr>
        <w:t xml:space="preserve">           </w:t>
      </w:r>
      <w:r w:rsidRPr="00A050A2">
        <w:rPr>
          <w:rFonts w:ascii="Century Gothic" w:hAnsi="Century Gothic"/>
          <w:sz w:val="20"/>
          <w:szCs w:val="20"/>
        </w:rPr>
        <w:t xml:space="preserve"> JEFE DE PADRON Y LICENCIAS</w:t>
      </w:r>
      <w:r>
        <w:rPr>
          <w:rFonts w:ascii="Century Gothic" w:hAnsi="Century Gothic"/>
          <w:sz w:val="20"/>
          <w:szCs w:val="20"/>
        </w:rPr>
        <w:t>.</w:t>
      </w:r>
      <w:bookmarkStart w:id="0" w:name="_GoBack"/>
      <w:bookmarkEnd w:id="0"/>
    </w:p>
    <w:p w:rsidR="003D29E0" w:rsidRPr="003D29E0" w:rsidRDefault="003D29E0" w:rsidP="003D29E0">
      <w:pPr>
        <w:pStyle w:val="Prrafodelista"/>
        <w:rPr>
          <w:rFonts w:ascii="Century Gothic" w:hAnsi="Century Gothic"/>
          <w:sz w:val="24"/>
          <w:szCs w:val="24"/>
        </w:rPr>
      </w:pPr>
    </w:p>
    <w:sectPr w:rsidR="003D29E0" w:rsidRPr="003D29E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B1" w:rsidRDefault="00740AB1" w:rsidP="00773D79">
      <w:pPr>
        <w:spacing w:after="0" w:line="240" w:lineRule="auto"/>
      </w:pPr>
      <w:r>
        <w:separator/>
      </w:r>
    </w:p>
  </w:endnote>
  <w:endnote w:type="continuationSeparator" w:id="0">
    <w:p w:rsidR="00740AB1" w:rsidRDefault="00740AB1" w:rsidP="0077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B1" w:rsidRDefault="00740AB1" w:rsidP="00773D79">
      <w:pPr>
        <w:spacing w:after="0" w:line="240" w:lineRule="auto"/>
      </w:pPr>
      <w:r>
        <w:separator/>
      </w:r>
    </w:p>
  </w:footnote>
  <w:footnote w:type="continuationSeparator" w:id="0">
    <w:p w:rsidR="00740AB1" w:rsidRDefault="00740AB1" w:rsidP="00773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A81"/>
    <w:multiLevelType w:val="hybridMultilevel"/>
    <w:tmpl w:val="F0D8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EB4780"/>
    <w:multiLevelType w:val="hybridMultilevel"/>
    <w:tmpl w:val="7E90F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F41E79"/>
    <w:multiLevelType w:val="hybridMultilevel"/>
    <w:tmpl w:val="5DC24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EC4ED3"/>
    <w:multiLevelType w:val="hybridMultilevel"/>
    <w:tmpl w:val="66FC3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F97E7F"/>
    <w:multiLevelType w:val="hybridMultilevel"/>
    <w:tmpl w:val="C598F0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F8512F"/>
    <w:multiLevelType w:val="hybridMultilevel"/>
    <w:tmpl w:val="83F4B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1A5992"/>
    <w:multiLevelType w:val="hybridMultilevel"/>
    <w:tmpl w:val="F1E0E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1B7C59"/>
    <w:multiLevelType w:val="hybridMultilevel"/>
    <w:tmpl w:val="82128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88E35C9"/>
    <w:multiLevelType w:val="hybridMultilevel"/>
    <w:tmpl w:val="47AE58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79"/>
    <w:rsid w:val="000116CD"/>
    <w:rsid w:val="000122DE"/>
    <w:rsid w:val="000124C6"/>
    <w:rsid w:val="000158BC"/>
    <w:rsid w:val="000253A5"/>
    <w:rsid w:val="0005443B"/>
    <w:rsid w:val="00086E78"/>
    <w:rsid w:val="000946CE"/>
    <w:rsid w:val="00095C41"/>
    <w:rsid w:val="00162B6A"/>
    <w:rsid w:val="001903DA"/>
    <w:rsid w:val="00205347"/>
    <w:rsid w:val="00216625"/>
    <w:rsid w:val="002B5083"/>
    <w:rsid w:val="00385E57"/>
    <w:rsid w:val="003C6909"/>
    <w:rsid w:val="003D29E0"/>
    <w:rsid w:val="003D4B05"/>
    <w:rsid w:val="004054AD"/>
    <w:rsid w:val="004271D9"/>
    <w:rsid w:val="004511B6"/>
    <w:rsid w:val="004A0A47"/>
    <w:rsid w:val="004A6DDD"/>
    <w:rsid w:val="004B11A4"/>
    <w:rsid w:val="00500D09"/>
    <w:rsid w:val="00511397"/>
    <w:rsid w:val="00585EF3"/>
    <w:rsid w:val="005C14A0"/>
    <w:rsid w:val="005E7045"/>
    <w:rsid w:val="006B1633"/>
    <w:rsid w:val="006F268C"/>
    <w:rsid w:val="00731EDD"/>
    <w:rsid w:val="00740AB1"/>
    <w:rsid w:val="00747D03"/>
    <w:rsid w:val="0076471A"/>
    <w:rsid w:val="00767DDA"/>
    <w:rsid w:val="00773D79"/>
    <w:rsid w:val="007E01D4"/>
    <w:rsid w:val="008454CB"/>
    <w:rsid w:val="00897BF3"/>
    <w:rsid w:val="008F1E8B"/>
    <w:rsid w:val="009014B6"/>
    <w:rsid w:val="00934C67"/>
    <w:rsid w:val="009939E7"/>
    <w:rsid w:val="009D5A3C"/>
    <w:rsid w:val="00A050A2"/>
    <w:rsid w:val="00A06B01"/>
    <w:rsid w:val="00A11730"/>
    <w:rsid w:val="00A57395"/>
    <w:rsid w:val="00A674CF"/>
    <w:rsid w:val="00A7789E"/>
    <w:rsid w:val="00AD36A6"/>
    <w:rsid w:val="00B57834"/>
    <w:rsid w:val="00B652E4"/>
    <w:rsid w:val="00BA5F6C"/>
    <w:rsid w:val="00BD4901"/>
    <w:rsid w:val="00C00E73"/>
    <w:rsid w:val="00C015C3"/>
    <w:rsid w:val="00C01FCC"/>
    <w:rsid w:val="00C429A1"/>
    <w:rsid w:val="00CB2189"/>
    <w:rsid w:val="00CD0E61"/>
    <w:rsid w:val="00D06FF7"/>
    <w:rsid w:val="00D36F32"/>
    <w:rsid w:val="00D459C6"/>
    <w:rsid w:val="00DB698D"/>
    <w:rsid w:val="00E06753"/>
    <w:rsid w:val="00E85B2A"/>
    <w:rsid w:val="00ED36D8"/>
    <w:rsid w:val="00EE37DD"/>
    <w:rsid w:val="00F130F4"/>
    <w:rsid w:val="00F354F1"/>
    <w:rsid w:val="00F5364D"/>
    <w:rsid w:val="00F835FE"/>
    <w:rsid w:val="00FA1BF2"/>
    <w:rsid w:val="00FC27AC"/>
    <w:rsid w:val="00FD66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D79"/>
  </w:style>
  <w:style w:type="paragraph" w:styleId="Piedepgina">
    <w:name w:val="footer"/>
    <w:basedOn w:val="Normal"/>
    <w:link w:val="PiedepginaCar"/>
    <w:uiPriority w:val="99"/>
    <w:unhideWhenUsed/>
    <w:rsid w:val="00773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D79"/>
  </w:style>
  <w:style w:type="table" w:styleId="Sombreadoclaro-nfasis3">
    <w:name w:val="Light Shading Accent 3"/>
    <w:basedOn w:val="Tablanormal"/>
    <w:uiPriority w:val="60"/>
    <w:rsid w:val="004511B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rrafodelista">
    <w:name w:val="List Paragraph"/>
    <w:basedOn w:val="Normal"/>
    <w:uiPriority w:val="34"/>
    <w:qFormat/>
    <w:rsid w:val="006F268C"/>
    <w:pPr>
      <w:ind w:left="720"/>
      <w:contextualSpacing/>
    </w:pPr>
  </w:style>
  <w:style w:type="paragraph" w:styleId="Textodeglobo">
    <w:name w:val="Balloon Text"/>
    <w:basedOn w:val="Normal"/>
    <w:link w:val="TextodegloboCar"/>
    <w:uiPriority w:val="99"/>
    <w:semiHidden/>
    <w:unhideWhenUsed/>
    <w:rsid w:val="006F26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68C"/>
    <w:rPr>
      <w:rFonts w:ascii="Tahoma" w:hAnsi="Tahoma" w:cs="Tahoma"/>
      <w:sz w:val="16"/>
      <w:szCs w:val="16"/>
    </w:rPr>
  </w:style>
  <w:style w:type="table" w:styleId="Listaclara-nfasis5">
    <w:name w:val="Light List Accent 5"/>
    <w:basedOn w:val="Tablanormal"/>
    <w:uiPriority w:val="61"/>
    <w:rsid w:val="005113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3C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D79"/>
  </w:style>
  <w:style w:type="paragraph" w:styleId="Piedepgina">
    <w:name w:val="footer"/>
    <w:basedOn w:val="Normal"/>
    <w:link w:val="PiedepginaCar"/>
    <w:uiPriority w:val="99"/>
    <w:unhideWhenUsed/>
    <w:rsid w:val="00773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D79"/>
  </w:style>
  <w:style w:type="table" w:styleId="Sombreadoclaro-nfasis3">
    <w:name w:val="Light Shading Accent 3"/>
    <w:basedOn w:val="Tablanormal"/>
    <w:uiPriority w:val="60"/>
    <w:rsid w:val="004511B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rrafodelista">
    <w:name w:val="List Paragraph"/>
    <w:basedOn w:val="Normal"/>
    <w:uiPriority w:val="34"/>
    <w:qFormat/>
    <w:rsid w:val="006F268C"/>
    <w:pPr>
      <w:ind w:left="720"/>
      <w:contextualSpacing/>
    </w:pPr>
  </w:style>
  <w:style w:type="paragraph" w:styleId="Textodeglobo">
    <w:name w:val="Balloon Text"/>
    <w:basedOn w:val="Normal"/>
    <w:link w:val="TextodegloboCar"/>
    <w:uiPriority w:val="99"/>
    <w:semiHidden/>
    <w:unhideWhenUsed/>
    <w:rsid w:val="006F26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68C"/>
    <w:rPr>
      <w:rFonts w:ascii="Tahoma" w:hAnsi="Tahoma" w:cs="Tahoma"/>
      <w:sz w:val="16"/>
      <w:szCs w:val="16"/>
    </w:rPr>
  </w:style>
  <w:style w:type="table" w:styleId="Listaclara-nfasis5">
    <w:name w:val="Light List Accent 5"/>
    <w:basedOn w:val="Tablanormal"/>
    <w:uiPriority w:val="61"/>
    <w:rsid w:val="005113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3C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80087">
      <w:bodyDiv w:val="1"/>
      <w:marLeft w:val="0"/>
      <w:marRight w:val="0"/>
      <w:marTop w:val="0"/>
      <w:marBottom w:val="0"/>
      <w:divBdr>
        <w:top w:val="none" w:sz="0" w:space="0" w:color="auto"/>
        <w:left w:val="none" w:sz="0" w:space="0" w:color="auto"/>
        <w:bottom w:val="none" w:sz="0" w:space="0" w:color="auto"/>
        <w:right w:val="none" w:sz="0" w:space="0" w:color="auto"/>
      </w:divBdr>
    </w:div>
    <w:div w:id="15213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B78BDB-28BE-4366-A8FC-D41A148B83AE}" type="doc">
      <dgm:prSet loTypeId="urn:microsoft.com/office/officeart/2008/layout/NameandTitleOrganizationalChart" loCatId="hierarchy" qsTypeId="urn:microsoft.com/office/officeart/2005/8/quickstyle/simple1" qsCatId="simple" csTypeId="urn:microsoft.com/office/officeart/2005/8/colors/accent0_1" csCatId="mainScheme" phldr="1"/>
      <dgm:spPr/>
      <dgm:t>
        <a:bodyPr/>
        <a:lstStyle/>
        <a:p>
          <a:endParaRPr lang="es-MX"/>
        </a:p>
      </dgm:t>
    </dgm:pt>
    <dgm:pt modelId="{C5A729DF-D00F-4055-B548-C2ECF6E308A5}">
      <dgm:prSet phldrT="[Texto]"/>
      <dgm:spPr/>
      <dgm:t>
        <a:bodyPr/>
        <a:lstStyle/>
        <a:p>
          <a:r>
            <a:rPr lang="es-MX"/>
            <a:t>JEFE</a:t>
          </a:r>
        </a:p>
      </dgm:t>
    </dgm:pt>
    <dgm:pt modelId="{8173DCB2-F6DB-4928-9DC7-8DA895025D94}" type="parTrans" cxnId="{90749524-4B24-41C3-B165-CF4D1737C2C2}">
      <dgm:prSet/>
      <dgm:spPr/>
      <dgm:t>
        <a:bodyPr/>
        <a:lstStyle/>
        <a:p>
          <a:endParaRPr lang="es-MX"/>
        </a:p>
      </dgm:t>
    </dgm:pt>
    <dgm:pt modelId="{904BCCB6-FF69-4443-A3BA-41C18EAB6F0B}" type="sibTrans" cxnId="{90749524-4B24-41C3-B165-CF4D1737C2C2}">
      <dgm:prSet/>
      <dgm:spPr/>
      <dgm:t>
        <a:bodyPr/>
        <a:lstStyle/>
        <a:p>
          <a:endParaRPr lang="es-MX"/>
        </a:p>
      </dgm:t>
    </dgm:pt>
    <dgm:pt modelId="{EC60CEEF-4ECE-460B-A49B-6AF15952C3EF}" type="asst">
      <dgm:prSet phldrT="[Texto]"/>
      <dgm:spPr/>
      <dgm:t>
        <a:bodyPr/>
        <a:lstStyle/>
        <a:p>
          <a:r>
            <a:rPr lang="es-MX"/>
            <a:t>SECRETARIA</a:t>
          </a:r>
        </a:p>
      </dgm:t>
    </dgm:pt>
    <dgm:pt modelId="{F2D78D33-5094-4CF2-AE3B-64D9BF26DE3D}" type="parTrans" cxnId="{CF5CB9D8-6A6E-4729-A5DF-C7A8AD5E4921}">
      <dgm:prSet/>
      <dgm:spPr/>
      <dgm:t>
        <a:bodyPr/>
        <a:lstStyle/>
        <a:p>
          <a:endParaRPr lang="es-MX"/>
        </a:p>
      </dgm:t>
    </dgm:pt>
    <dgm:pt modelId="{F1BBDA3B-D49A-4D00-B261-F21AECB90204}" type="sibTrans" cxnId="{CF5CB9D8-6A6E-4729-A5DF-C7A8AD5E4921}">
      <dgm:prSet/>
      <dgm:spPr/>
      <dgm:t>
        <a:bodyPr/>
        <a:lstStyle/>
        <a:p>
          <a:endParaRPr lang="es-MX"/>
        </a:p>
      </dgm:t>
    </dgm:pt>
    <dgm:pt modelId="{C3C55AEB-0413-4BAE-A6C2-E913FFAA32EF}">
      <dgm:prSet phldrT="[Texto]"/>
      <dgm:spPr/>
      <dgm:t>
        <a:bodyPr/>
        <a:lstStyle/>
        <a:p>
          <a:r>
            <a:rPr lang="es-MX"/>
            <a:t>INSPECTOR</a:t>
          </a:r>
        </a:p>
      </dgm:t>
    </dgm:pt>
    <dgm:pt modelId="{749E821E-F4F3-4F1C-9F40-EA5342477076}" type="parTrans" cxnId="{65CD3B03-BC38-4589-A3F9-A1A0F329CD33}">
      <dgm:prSet/>
      <dgm:spPr/>
      <dgm:t>
        <a:bodyPr/>
        <a:lstStyle/>
        <a:p>
          <a:endParaRPr lang="es-MX"/>
        </a:p>
      </dgm:t>
    </dgm:pt>
    <dgm:pt modelId="{57F78EE8-66EF-4DCD-8722-23CD9B87A570}" type="sibTrans" cxnId="{65CD3B03-BC38-4589-A3F9-A1A0F329CD33}">
      <dgm:prSet/>
      <dgm:spPr/>
      <dgm:t>
        <a:bodyPr/>
        <a:lstStyle/>
        <a:p>
          <a:endParaRPr lang="es-MX"/>
        </a:p>
      </dgm:t>
    </dgm:pt>
    <dgm:pt modelId="{935095BF-A0A5-4965-903F-42E46A738235}">
      <dgm:prSet phldrT="[Texto]"/>
      <dgm:spPr/>
      <dgm:t>
        <a:bodyPr/>
        <a:lstStyle/>
        <a:p>
          <a:r>
            <a:rPr lang="es-MX"/>
            <a:t>INSPECTOR</a:t>
          </a:r>
        </a:p>
      </dgm:t>
    </dgm:pt>
    <dgm:pt modelId="{5B3B60B7-3E5F-41C1-86C0-7806B6658B96}" type="parTrans" cxnId="{B26BE865-76DD-45A7-9D8F-F12C27450E62}">
      <dgm:prSet/>
      <dgm:spPr/>
      <dgm:t>
        <a:bodyPr/>
        <a:lstStyle/>
        <a:p>
          <a:endParaRPr lang="es-MX"/>
        </a:p>
      </dgm:t>
    </dgm:pt>
    <dgm:pt modelId="{EAC70C8C-EC48-4227-A6C0-D90CBEC5FDA6}" type="sibTrans" cxnId="{B26BE865-76DD-45A7-9D8F-F12C27450E62}">
      <dgm:prSet/>
      <dgm:spPr/>
      <dgm:t>
        <a:bodyPr/>
        <a:lstStyle/>
        <a:p>
          <a:endParaRPr lang="es-MX"/>
        </a:p>
      </dgm:t>
    </dgm:pt>
    <dgm:pt modelId="{E9868CE0-1910-4909-8678-7A88DBC6226A}" type="pres">
      <dgm:prSet presAssocID="{C1B78BDB-28BE-4366-A8FC-D41A148B83AE}" presName="hierChild1" presStyleCnt="0">
        <dgm:presLayoutVars>
          <dgm:orgChart val="1"/>
          <dgm:chPref val="1"/>
          <dgm:dir/>
          <dgm:animOne val="branch"/>
          <dgm:animLvl val="lvl"/>
          <dgm:resizeHandles/>
        </dgm:presLayoutVars>
      </dgm:prSet>
      <dgm:spPr/>
      <dgm:t>
        <a:bodyPr/>
        <a:lstStyle/>
        <a:p>
          <a:endParaRPr lang="es-MX"/>
        </a:p>
      </dgm:t>
    </dgm:pt>
    <dgm:pt modelId="{711973AD-9BA3-4EA9-A3A9-C430411E2336}" type="pres">
      <dgm:prSet presAssocID="{C5A729DF-D00F-4055-B548-C2ECF6E308A5}" presName="hierRoot1" presStyleCnt="0">
        <dgm:presLayoutVars>
          <dgm:hierBranch val="init"/>
        </dgm:presLayoutVars>
      </dgm:prSet>
      <dgm:spPr/>
    </dgm:pt>
    <dgm:pt modelId="{4AF819B7-27EF-44C3-86C4-68F2D5E1B1D2}" type="pres">
      <dgm:prSet presAssocID="{C5A729DF-D00F-4055-B548-C2ECF6E308A5}" presName="rootComposite1" presStyleCnt="0"/>
      <dgm:spPr/>
    </dgm:pt>
    <dgm:pt modelId="{F0807485-91CE-401C-BD09-F5C792ABD955}" type="pres">
      <dgm:prSet presAssocID="{C5A729DF-D00F-4055-B548-C2ECF6E308A5}" presName="rootText1" presStyleLbl="node0" presStyleIdx="0" presStyleCnt="1">
        <dgm:presLayoutVars>
          <dgm:chMax/>
          <dgm:chPref val="3"/>
        </dgm:presLayoutVars>
      </dgm:prSet>
      <dgm:spPr/>
      <dgm:t>
        <a:bodyPr/>
        <a:lstStyle/>
        <a:p>
          <a:endParaRPr lang="es-MX"/>
        </a:p>
      </dgm:t>
    </dgm:pt>
    <dgm:pt modelId="{723D339B-5191-4324-B06F-3EB1C03B7222}" type="pres">
      <dgm:prSet presAssocID="{C5A729DF-D00F-4055-B548-C2ECF6E308A5}" presName="titleText1" presStyleLbl="fgAcc0" presStyleIdx="0" presStyleCnt="1">
        <dgm:presLayoutVars>
          <dgm:chMax val="0"/>
          <dgm:chPref val="0"/>
        </dgm:presLayoutVars>
      </dgm:prSet>
      <dgm:spPr/>
      <dgm:t>
        <a:bodyPr/>
        <a:lstStyle/>
        <a:p>
          <a:endParaRPr lang="es-MX"/>
        </a:p>
      </dgm:t>
    </dgm:pt>
    <dgm:pt modelId="{957E4DCE-D18B-4C54-8AF9-D8573409306B}" type="pres">
      <dgm:prSet presAssocID="{C5A729DF-D00F-4055-B548-C2ECF6E308A5}" presName="rootConnector1" presStyleLbl="node1" presStyleIdx="0" presStyleCnt="2"/>
      <dgm:spPr/>
      <dgm:t>
        <a:bodyPr/>
        <a:lstStyle/>
        <a:p>
          <a:endParaRPr lang="es-MX"/>
        </a:p>
      </dgm:t>
    </dgm:pt>
    <dgm:pt modelId="{10DDA719-D93D-45BB-99C0-188CED9BD684}" type="pres">
      <dgm:prSet presAssocID="{C5A729DF-D00F-4055-B548-C2ECF6E308A5}" presName="hierChild2" presStyleCnt="0"/>
      <dgm:spPr/>
    </dgm:pt>
    <dgm:pt modelId="{B7DE1AE4-236F-4259-B1A5-80BBC5942B85}" type="pres">
      <dgm:prSet presAssocID="{749E821E-F4F3-4F1C-9F40-EA5342477076}" presName="Name37" presStyleLbl="parChTrans1D2" presStyleIdx="0" presStyleCnt="3"/>
      <dgm:spPr/>
      <dgm:t>
        <a:bodyPr/>
        <a:lstStyle/>
        <a:p>
          <a:endParaRPr lang="es-MX"/>
        </a:p>
      </dgm:t>
    </dgm:pt>
    <dgm:pt modelId="{A0A5743D-FE89-4DE7-8ED9-BAB84A34C683}" type="pres">
      <dgm:prSet presAssocID="{C3C55AEB-0413-4BAE-A6C2-E913FFAA32EF}" presName="hierRoot2" presStyleCnt="0">
        <dgm:presLayoutVars>
          <dgm:hierBranch val="init"/>
        </dgm:presLayoutVars>
      </dgm:prSet>
      <dgm:spPr/>
    </dgm:pt>
    <dgm:pt modelId="{87501ED2-D1F2-4E90-9875-7EDEFE07C1D5}" type="pres">
      <dgm:prSet presAssocID="{C3C55AEB-0413-4BAE-A6C2-E913FFAA32EF}" presName="rootComposite" presStyleCnt="0"/>
      <dgm:spPr/>
    </dgm:pt>
    <dgm:pt modelId="{CBE74776-84B2-4E1A-97EB-734F11F04B0B}" type="pres">
      <dgm:prSet presAssocID="{C3C55AEB-0413-4BAE-A6C2-E913FFAA32EF}" presName="rootText" presStyleLbl="node1" presStyleIdx="0" presStyleCnt="2">
        <dgm:presLayoutVars>
          <dgm:chMax/>
          <dgm:chPref val="3"/>
        </dgm:presLayoutVars>
      </dgm:prSet>
      <dgm:spPr/>
      <dgm:t>
        <a:bodyPr/>
        <a:lstStyle/>
        <a:p>
          <a:endParaRPr lang="es-MX"/>
        </a:p>
      </dgm:t>
    </dgm:pt>
    <dgm:pt modelId="{D26D4137-846A-4B19-A063-3ECE61D1E64B}" type="pres">
      <dgm:prSet presAssocID="{C3C55AEB-0413-4BAE-A6C2-E913FFAA32EF}" presName="titleText2" presStyleLbl="fgAcc1" presStyleIdx="0" presStyleCnt="2">
        <dgm:presLayoutVars>
          <dgm:chMax val="0"/>
          <dgm:chPref val="0"/>
        </dgm:presLayoutVars>
      </dgm:prSet>
      <dgm:spPr/>
      <dgm:t>
        <a:bodyPr/>
        <a:lstStyle/>
        <a:p>
          <a:endParaRPr lang="es-MX"/>
        </a:p>
      </dgm:t>
    </dgm:pt>
    <dgm:pt modelId="{71BD0477-7BD1-4805-A1BB-603351A91A96}" type="pres">
      <dgm:prSet presAssocID="{C3C55AEB-0413-4BAE-A6C2-E913FFAA32EF}" presName="rootConnector" presStyleLbl="node2" presStyleIdx="0" presStyleCnt="0"/>
      <dgm:spPr/>
      <dgm:t>
        <a:bodyPr/>
        <a:lstStyle/>
        <a:p>
          <a:endParaRPr lang="es-MX"/>
        </a:p>
      </dgm:t>
    </dgm:pt>
    <dgm:pt modelId="{DA4AC351-01F4-4A8D-9C52-5DB91BE9AEAC}" type="pres">
      <dgm:prSet presAssocID="{C3C55AEB-0413-4BAE-A6C2-E913FFAA32EF}" presName="hierChild4" presStyleCnt="0"/>
      <dgm:spPr/>
    </dgm:pt>
    <dgm:pt modelId="{0D6FBA1F-899F-4C24-999D-7D53EE18F2AE}" type="pres">
      <dgm:prSet presAssocID="{C3C55AEB-0413-4BAE-A6C2-E913FFAA32EF}" presName="hierChild5" presStyleCnt="0"/>
      <dgm:spPr/>
    </dgm:pt>
    <dgm:pt modelId="{881DF347-4946-4840-9F65-9C79B6DC241E}" type="pres">
      <dgm:prSet presAssocID="{5B3B60B7-3E5F-41C1-86C0-7806B6658B96}" presName="Name37" presStyleLbl="parChTrans1D2" presStyleIdx="1" presStyleCnt="3"/>
      <dgm:spPr/>
      <dgm:t>
        <a:bodyPr/>
        <a:lstStyle/>
        <a:p>
          <a:endParaRPr lang="es-MX"/>
        </a:p>
      </dgm:t>
    </dgm:pt>
    <dgm:pt modelId="{8E1D1DE3-5EDA-493F-AD2F-54665D928F56}" type="pres">
      <dgm:prSet presAssocID="{935095BF-A0A5-4965-903F-42E46A738235}" presName="hierRoot2" presStyleCnt="0">
        <dgm:presLayoutVars>
          <dgm:hierBranch val="init"/>
        </dgm:presLayoutVars>
      </dgm:prSet>
      <dgm:spPr/>
    </dgm:pt>
    <dgm:pt modelId="{7D985303-CD08-4C19-8659-5C4A16B61F04}" type="pres">
      <dgm:prSet presAssocID="{935095BF-A0A5-4965-903F-42E46A738235}" presName="rootComposite" presStyleCnt="0"/>
      <dgm:spPr/>
    </dgm:pt>
    <dgm:pt modelId="{648A1E06-18A1-428A-A1F5-0D9E0F23F7CE}" type="pres">
      <dgm:prSet presAssocID="{935095BF-A0A5-4965-903F-42E46A738235}" presName="rootText" presStyleLbl="node1" presStyleIdx="1" presStyleCnt="2">
        <dgm:presLayoutVars>
          <dgm:chMax/>
          <dgm:chPref val="3"/>
        </dgm:presLayoutVars>
      </dgm:prSet>
      <dgm:spPr/>
      <dgm:t>
        <a:bodyPr/>
        <a:lstStyle/>
        <a:p>
          <a:endParaRPr lang="es-MX"/>
        </a:p>
      </dgm:t>
    </dgm:pt>
    <dgm:pt modelId="{C05DDBBE-C5D9-4B5E-926B-BB48899F1FAF}" type="pres">
      <dgm:prSet presAssocID="{935095BF-A0A5-4965-903F-42E46A738235}" presName="titleText2" presStyleLbl="fgAcc1" presStyleIdx="1" presStyleCnt="2">
        <dgm:presLayoutVars>
          <dgm:chMax val="0"/>
          <dgm:chPref val="0"/>
        </dgm:presLayoutVars>
      </dgm:prSet>
      <dgm:spPr/>
      <dgm:t>
        <a:bodyPr/>
        <a:lstStyle/>
        <a:p>
          <a:endParaRPr lang="es-MX"/>
        </a:p>
      </dgm:t>
    </dgm:pt>
    <dgm:pt modelId="{42FA105F-5496-44F4-BBC9-056E766B210B}" type="pres">
      <dgm:prSet presAssocID="{935095BF-A0A5-4965-903F-42E46A738235}" presName="rootConnector" presStyleLbl="node2" presStyleIdx="0" presStyleCnt="0"/>
      <dgm:spPr/>
      <dgm:t>
        <a:bodyPr/>
        <a:lstStyle/>
        <a:p>
          <a:endParaRPr lang="es-MX"/>
        </a:p>
      </dgm:t>
    </dgm:pt>
    <dgm:pt modelId="{89FEB2B6-9E3D-4F9B-86D8-55BB4881FBCE}" type="pres">
      <dgm:prSet presAssocID="{935095BF-A0A5-4965-903F-42E46A738235}" presName="hierChild4" presStyleCnt="0"/>
      <dgm:spPr/>
    </dgm:pt>
    <dgm:pt modelId="{C98B799C-8F05-4F25-9378-2FDAC70003C1}" type="pres">
      <dgm:prSet presAssocID="{935095BF-A0A5-4965-903F-42E46A738235}" presName="hierChild5" presStyleCnt="0"/>
      <dgm:spPr/>
    </dgm:pt>
    <dgm:pt modelId="{ACD6BEF7-D235-4EBF-9265-1D5B5FA9CD16}" type="pres">
      <dgm:prSet presAssocID="{C5A729DF-D00F-4055-B548-C2ECF6E308A5}" presName="hierChild3" presStyleCnt="0"/>
      <dgm:spPr/>
    </dgm:pt>
    <dgm:pt modelId="{AD0522D4-CE5D-43FB-B9B3-CCEEE771FE83}" type="pres">
      <dgm:prSet presAssocID="{F2D78D33-5094-4CF2-AE3B-64D9BF26DE3D}" presName="Name96" presStyleLbl="parChTrans1D2" presStyleIdx="2" presStyleCnt="3"/>
      <dgm:spPr/>
      <dgm:t>
        <a:bodyPr/>
        <a:lstStyle/>
        <a:p>
          <a:endParaRPr lang="es-MX"/>
        </a:p>
      </dgm:t>
    </dgm:pt>
    <dgm:pt modelId="{EF46A0C5-A78F-49D5-A5B2-08844D22FA30}" type="pres">
      <dgm:prSet presAssocID="{EC60CEEF-4ECE-460B-A49B-6AF15952C3EF}" presName="hierRoot3" presStyleCnt="0">
        <dgm:presLayoutVars>
          <dgm:hierBranch val="init"/>
        </dgm:presLayoutVars>
      </dgm:prSet>
      <dgm:spPr/>
    </dgm:pt>
    <dgm:pt modelId="{88E81DA7-B576-430D-A4E8-A1991AAAEF72}" type="pres">
      <dgm:prSet presAssocID="{EC60CEEF-4ECE-460B-A49B-6AF15952C3EF}" presName="rootComposite3" presStyleCnt="0"/>
      <dgm:spPr/>
    </dgm:pt>
    <dgm:pt modelId="{7D616783-D932-4543-9837-C81641DAF830}" type="pres">
      <dgm:prSet presAssocID="{EC60CEEF-4ECE-460B-A49B-6AF15952C3EF}" presName="rootText3" presStyleLbl="asst1" presStyleIdx="0" presStyleCnt="1">
        <dgm:presLayoutVars>
          <dgm:chPref val="3"/>
        </dgm:presLayoutVars>
      </dgm:prSet>
      <dgm:spPr/>
      <dgm:t>
        <a:bodyPr/>
        <a:lstStyle/>
        <a:p>
          <a:endParaRPr lang="es-MX"/>
        </a:p>
      </dgm:t>
    </dgm:pt>
    <dgm:pt modelId="{96684DEC-AC10-4F0D-BDE9-4968F6CB42C1}" type="pres">
      <dgm:prSet presAssocID="{EC60CEEF-4ECE-460B-A49B-6AF15952C3EF}" presName="titleText3" presStyleLbl="fgAcc2" presStyleIdx="0" presStyleCnt="1">
        <dgm:presLayoutVars>
          <dgm:chMax val="0"/>
          <dgm:chPref val="0"/>
        </dgm:presLayoutVars>
      </dgm:prSet>
      <dgm:spPr/>
      <dgm:t>
        <a:bodyPr/>
        <a:lstStyle/>
        <a:p>
          <a:endParaRPr lang="es-MX"/>
        </a:p>
      </dgm:t>
    </dgm:pt>
    <dgm:pt modelId="{52E96DF5-8921-4403-89C6-F13015FE0251}" type="pres">
      <dgm:prSet presAssocID="{EC60CEEF-4ECE-460B-A49B-6AF15952C3EF}" presName="rootConnector3" presStyleLbl="asst1" presStyleIdx="0" presStyleCnt="1"/>
      <dgm:spPr/>
      <dgm:t>
        <a:bodyPr/>
        <a:lstStyle/>
        <a:p>
          <a:endParaRPr lang="es-MX"/>
        </a:p>
      </dgm:t>
    </dgm:pt>
    <dgm:pt modelId="{C29C2F67-1239-4105-B7E5-C12B76ECFFF5}" type="pres">
      <dgm:prSet presAssocID="{EC60CEEF-4ECE-460B-A49B-6AF15952C3EF}" presName="hierChild6" presStyleCnt="0"/>
      <dgm:spPr/>
    </dgm:pt>
    <dgm:pt modelId="{27FFF274-2D61-4353-9E1F-E8D0D1C71180}" type="pres">
      <dgm:prSet presAssocID="{EC60CEEF-4ECE-460B-A49B-6AF15952C3EF}" presName="hierChild7" presStyleCnt="0"/>
      <dgm:spPr/>
    </dgm:pt>
  </dgm:ptLst>
  <dgm:cxnLst>
    <dgm:cxn modelId="{F8688877-FADF-4AE9-93FC-30E15C9698DA}" type="presOf" srcId="{F1BBDA3B-D49A-4D00-B261-F21AECB90204}" destId="{96684DEC-AC10-4F0D-BDE9-4968F6CB42C1}" srcOrd="0" destOrd="0" presId="urn:microsoft.com/office/officeart/2008/layout/NameandTitleOrganizationalChart"/>
    <dgm:cxn modelId="{CF5CB9D8-6A6E-4729-A5DF-C7A8AD5E4921}" srcId="{C5A729DF-D00F-4055-B548-C2ECF6E308A5}" destId="{EC60CEEF-4ECE-460B-A49B-6AF15952C3EF}" srcOrd="0" destOrd="0" parTransId="{F2D78D33-5094-4CF2-AE3B-64D9BF26DE3D}" sibTransId="{F1BBDA3B-D49A-4D00-B261-F21AECB90204}"/>
    <dgm:cxn modelId="{D2DA56E9-02FC-4DFB-B0E4-EDF725CE9E54}" type="presOf" srcId="{57F78EE8-66EF-4DCD-8722-23CD9B87A570}" destId="{D26D4137-846A-4B19-A063-3ECE61D1E64B}" srcOrd="0" destOrd="0" presId="urn:microsoft.com/office/officeart/2008/layout/NameandTitleOrganizationalChart"/>
    <dgm:cxn modelId="{2AB15EAD-E286-4810-91B6-E15BF91ED65D}" type="presOf" srcId="{EC60CEEF-4ECE-460B-A49B-6AF15952C3EF}" destId="{7D616783-D932-4543-9837-C81641DAF830}" srcOrd="0" destOrd="0" presId="urn:microsoft.com/office/officeart/2008/layout/NameandTitleOrganizationalChart"/>
    <dgm:cxn modelId="{53BAFD5C-C9E0-459C-92C3-438810EA03A6}" type="presOf" srcId="{5B3B60B7-3E5F-41C1-86C0-7806B6658B96}" destId="{881DF347-4946-4840-9F65-9C79B6DC241E}" srcOrd="0" destOrd="0" presId="urn:microsoft.com/office/officeart/2008/layout/NameandTitleOrganizationalChart"/>
    <dgm:cxn modelId="{7D0CEE66-5480-40C3-8E5E-DBF7E7E82CF9}" type="presOf" srcId="{F2D78D33-5094-4CF2-AE3B-64D9BF26DE3D}" destId="{AD0522D4-CE5D-43FB-B9B3-CCEEE771FE83}" srcOrd="0" destOrd="0" presId="urn:microsoft.com/office/officeart/2008/layout/NameandTitleOrganizationalChart"/>
    <dgm:cxn modelId="{E6C378AB-FA24-4465-90D1-93E2AC3B5B6B}" type="presOf" srcId="{935095BF-A0A5-4965-903F-42E46A738235}" destId="{42FA105F-5496-44F4-BBC9-056E766B210B}" srcOrd="1" destOrd="0" presId="urn:microsoft.com/office/officeart/2008/layout/NameandTitleOrganizationalChart"/>
    <dgm:cxn modelId="{76D5E8EF-9836-42EC-B62E-9BBDAEDC5C38}" type="presOf" srcId="{904BCCB6-FF69-4443-A3BA-41C18EAB6F0B}" destId="{723D339B-5191-4324-B06F-3EB1C03B7222}" srcOrd="0" destOrd="0" presId="urn:microsoft.com/office/officeart/2008/layout/NameandTitleOrganizationalChart"/>
    <dgm:cxn modelId="{90749524-4B24-41C3-B165-CF4D1737C2C2}" srcId="{C1B78BDB-28BE-4366-A8FC-D41A148B83AE}" destId="{C5A729DF-D00F-4055-B548-C2ECF6E308A5}" srcOrd="0" destOrd="0" parTransId="{8173DCB2-F6DB-4928-9DC7-8DA895025D94}" sibTransId="{904BCCB6-FF69-4443-A3BA-41C18EAB6F0B}"/>
    <dgm:cxn modelId="{3DEBECBE-0661-4647-AA87-3533D9588EED}" type="presOf" srcId="{C1B78BDB-28BE-4366-A8FC-D41A148B83AE}" destId="{E9868CE0-1910-4909-8678-7A88DBC6226A}" srcOrd="0" destOrd="0" presId="urn:microsoft.com/office/officeart/2008/layout/NameandTitleOrganizationalChart"/>
    <dgm:cxn modelId="{8FD28E3D-6EB8-48BF-B27F-9E28B260A165}" type="presOf" srcId="{EC60CEEF-4ECE-460B-A49B-6AF15952C3EF}" destId="{52E96DF5-8921-4403-89C6-F13015FE0251}" srcOrd="1" destOrd="0" presId="urn:microsoft.com/office/officeart/2008/layout/NameandTitleOrganizationalChart"/>
    <dgm:cxn modelId="{2655412A-70A7-4E27-A75B-9B189EBEF035}" type="presOf" srcId="{C5A729DF-D00F-4055-B548-C2ECF6E308A5}" destId="{957E4DCE-D18B-4C54-8AF9-D8573409306B}" srcOrd="1" destOrd="0" presId="urn:microsoft.com/office/officeart/2008/layout/NameandTitleOrganizationalChart"/>
    <dgm:cxn modelId="{C0B0359D-46AF-48FF-9809-18A389B424DE}" type="presOf" srcId="{935095BF-A0A5-4965-903F-42E46A738235}" destId="{648A1E06-18A1-428A-A1F5-0D9E0F23F7CE}" srcOrd="0" destOrd="0" presId="urn:microsoft.com/office/officeart/2008/layout/NameandTitleOrganizationalChart"/>
    <dgm:cxn modelId="{FBBD00B7-F42E-45EC-B10A-B03E8C4D4C8A}" type="presOf" srcId="{EAC70C8C-EC48-4227-A6C0-D90CBEC5FDA6}" destId="{C05DDBBE-C5D9-4B5E-926B-BB48899F1FAF}" srcOrd="0" destOrd="0" presId="urn:microsoft.com/office/officeart/2008/layout/NameandTitleOrganizationalChart"/>
    <dgm:cxn modelId="{3452FC0C-2726-4043-8C63-E230BF7C1F40}" type="presOf" srcId="{C3C55AEB-0413-4BAE-A6C2-E913FFAA32EF}" destId="{CBE74776-84B2-4E1A-97EB-734F11F04B0B}" srcOrd="0" destOrd="0" presId="urn:microsoft.com/office/officeart/2008/layout/NameandTitleOrganizationalChart"/>
    <dgm:cxn modelId="{B26BE865-76DD-45A7-9D8F-F12C27450E62}" srcId="{C5A729DF-D00F-4055-B548-C2ECF6E308A5}" destId="{935095BF-A0A5-4965-903F-42E46A738235}" srcOrd="2" destOrd="0" parTransId="{5B3B60B7-3E5F-41C1-86C0-7806B6658B96}" sibTransId="{EAC70C8C-EC48-4227-A6C0-D90CBEC5FDA6}"/>
    <dgm:cxn modelId="{8982BDD8-8500-4FC0-A233-5CA004498E84}" type="presOf" srcId="{C5A729DF-D00F-4055-B548-C2ECF6E308A5}" destId="{F0807485-91CE-401C-BD09-F5C792ABD955}" srcOrd="0" destOrd="0" presId="urn:microsoft.com/office/officeart/2008/layout/NameandTitleOrganizationalChart"/>
    <dgm:cxn modelId="{B31B6BC5-8BA2-40C1-8AB3-AB5FE56F6A73}" type="presOf" srcId="{C3C55AEB-0413-4BAE-A6C2-E913FFAA32EF}" destId="{71BD0477-7BD1-4805-A1BB-603351A91A96}" srcOrd="1" destOrd="0" presId="urn:microsoft.com/office/officeart/2008/layout/NameandTitleOrganizationalChart"/>
    <dgm:cxn modelId="{65CD3B03-BC38-4589-A3F9-A1A0F329CD33}" srcId="{C5A729DF-D00F-4055-B548-C2ECF6E308A5}" destId="{C3C55AEB-0413-4BAE-A6C2-E913FFAA32EF}" srcOrd="1" destOrd="0" parTransId="{749E821E-F4F3-4F1C-9F40-EA5342477076}" sibTransId="{57F78EE8-66EF-4DCD-8722-23CD9B87A570}"/>
    <dgm:cxn modelId="{2EFC6FF8-C267-4284-BEE8-BA4299EECC57}" type="presOf" srcId="{749E821E-F4F3-4F1C-9F40-EA5342477076}" destId="{B7DE1AE4-236F-4259-B1A5-80BBC5942B85}" srcOrd="0" destOrd="0" presId="urn:microsoft.com/office/officeart/2008/layout/NameandTitleOrganizationalChart"/>
    <dgm:cxn modelId="{F7589797-45F7-49E0-BCA7-FA3306DB0B3F}" type="presParOf" srcId="{E9868CE0-1910-4909-8678-7A88DBC6226A}" destId="{711973AD-9BA3-4EA9-A3A9-C430411E2336}" srcOrd="0" destOrd="0" presId="urn:microsoft.com/office/officeart/2008/layout/NameandTitleOrganizationalChart"/>
    <dgm:cxn modelId="{3750CF89-9066-418E-B742-791C21606B30}" type="presParOf" srcId="{711973AD-9BA3-4EA9-A3A9-C430411E2336}" destId="{4AF819B7-27EF-44C3-86C4-68F2D5E1B1D2}" srcOrd="0" destOrd="0" presId="urn:microsoft.com/office/officeart/2008/layout/NameandTitleOrganizationalChart"/>
    <dgm:cxn modelId="{23811D27-E86D-470C-A82D-49F571561375}" type="presParOf" srcId="{4AF819B7-27EF-44C3-86C4-68F2D5E1B1D2}" destId="{F0807485-91CE-401C-BD09-F5C792ABD955}" srcOrd="0" destOrd="0" presId="urn:microsoft.com/office/officeart/2008/layout/NameandTitleOrganizationalChart"/>
    <dgm:cxn modelId="{FA62C41A-4B57-4764-9394-18D4F269D807}" type="presParOf" srcId="{4AF819B7-27EF-44C3-86C4-68F2D5E1B1D2}" destId="{723D339B-5191-4324-B06F-3EB1C03B7222}" srcOrd="1" destOrd="0" presId="urn:microsoft.com/office/officeart/2008/layout/NameandTitleOrganizationalChart"/>
    <dgm:cxn modelId="{558383EF-86FF-447A-A268-2A322BE0C4EA}" type="presParOf" srcId="{4AF819B7-27EF-44C3-86C4-68F2D5E1B1D2}" destId="{957E4DCE-D18B-4C54-8AF9-D8573409306B}" srcOrd="2" destOrd="0" presId="urn:microsoft.com/office/officeart/2008/layout/NameandTitleOrganizationalChart"/>
    <dgm:cxn modelId="{E0A53322-6645-4B2C-9110-DF67C786ECB7}" type="presParOf" srcId="{711973AD-9BA3-4EA9-A3A9-C430411E2336}" destId="{10DDA719-D93D-45BB-99C0-188CED9BD684}" srcOrd="1" destOrd="0" presId="urn:microsoft.com/office/officeart/2008/layout/NameandTitleOrganizationalChart"/>
    <dgm:cxn modelId="{6F90AFD7-7C97-4BF5-82EF-30BBC509B7A9}" type="presParOf" srcId="{10DDA719-D93D-45BB-99C0-188CED9BD684}" destId="{B7DE1AE4-236F-4259-B1A5-80BBC5942B85}" srcOrd="0" destOrd="0" presId="urn:microsoft.com/office/officeart/2008/layout/NameandTitleOrganizationalChart"/>
    <dgm:cxn modelId="{58724B13-23A2-43C9-B806-99310288314A}" type="presParOf" srcId="{10DDA719-D93D-45BB-99C0-188CED9BD684}" destId="{A0A5743D-FE89-4DE7-8ED9-BAB84A34C683}" srcOrd="1" destOrd="0" presId="urn:microsoft.com/office/officeart/2008/layout/NameandTitleOrganizationalChart"/>
    <dgm:cxn modelId="{ACADF7E3-DA4D-4F38-8C37-360F0C1C3E83}" type="presParOf" srcId="{A0A5743D-FE89-4DE7-8ED9-BAB84A34C683}" destId="{87501ED2-D1F2-4E90-9875-7EDEFE07C1D5}" srcOrd="0" destOrd="0" presId="urn:microsoft.com/office/officeart/2008/layout/NameandTitleOrganizationalChart"/>
    <dgm:cxn modelId="{4EFFC53E-5236-4892-B54F-098B2E266CDD}" type="presParOf" srcId="{87501ED2-D1F2-4E90-9875-7EDEFE07C1D5}" destId="{CBE74776-84B2-4E1A-97EB-734F11F04B0B}" srcOrd="0" destOrd="0" presId="urn:microsoft.com/office/officeart/2008/layout/NameandTitleOrganizationalChart"/>
    <dgm:cxn modelId="{8D6A15A4-4D32-4B6F-9C2E-E99EE8414000}" type="presParOf" srcId="{87501ED2-D1F2-4E90-9875-7EDEFE07C1D5}" destId="{D26D4137-846A-4B19-A063-3ECE61D1E64B}" srcOrd="1" destOrd="0" presId="urn:microsoft.com/office/officeart/2008/layout/NameandTitleOrganizationalChart"/>
    <dgm:cxn modelId="{94C639C0-5841-4F68-AE87-A46D31D1490A}" type="presParOf" srcId="{87501ED2-D1F2-4E90-9875-7EDEFE07C1D5}" destId="{71BD0477-7BD1-4805-A1BB-603351A91A96}" srcOrd="2" destOrd="0" presId="urn:microsoft.com/office/officeart/2008/layout/NameandTitleOrganizationalChart"/>
    <dgm:cxn modelId="{7487A2EF-80CB-496A-AF16-C2F7A051AE87}" type="presParOf" srcId="{A0A5743D-FE89-4DE7-8ED9-BAB84A34C683}" destId="{DA4AC351-01F4-4A8D-9C52-5DB91BE9AEAC}" srcOrd="1" destOrd="0" presId="urn:microsoft.com/office/officeart/2008/layout/NameandTitleOrganizationalChart"/>
    <dgm:cxn modelId="{1D5EB291-8F2F-4BEF-9670-5BCFB3515553}" type="presParOf" srcId="{A0A5743D-FE89-4DE7-8ED9-BAB84A34C683}" destId="{0D6FBA1F-899F-4C24-999D-7D53EE18F2AE}" srcOrd="2" destOrd="0" presId="urn:microsoft.com/office/officeart/2008/layout/NameandTitleOrganizationalChart"/>
    <dgm:cxn modelId="{16EFA521-DE49-442F-A46A-84DF6BBF5C5C}" type="presParOf" srcId="{10DDA719-D93D-45BB-99C0-188CED9BD684}" destId="{881DF347-4946-4840-9F65-9C79B6DC241E}" srcOrd="2" destOrd="0" presId="urn:microsoft.com/office/officeart/2008/layout/NameandTitleOrganizationalChart"/>
    <dgm:cxn modelId="{34561A72-62C8-4E72-8F8F-DC3DF6E5079F}" type="presParOf" srcId="{10DDA719-D93D-45BB-99C0-188CED9BD684}" destId="{8E1D1DE3-5EDA-493F-AD2F-54665D928F56}" srcOrd="3" destOrd="0" presId="urn:microsoft.com/office/officeart/2008/layout/NameandTitleOrganizationalChart"/>
    <dgm:cxn modelId="{6A2B4FCA-A167-49C1-9DB7-6BA47FBFB6D1}" type="presParOf" srcId="{8E1D1DE3-5EDA-493F-AD2F-54665D928F56}" destId="{7D985303-CD08-4C19-8659-5C4A16B61F04}" srcOrd="0" destOrd="0" presId="urn:microsoft.com/office/officeart/2008/layout/NameandTitleOrganizationalChart"/>
    <dgm:cxn modelId="{145BF27C-CB7A-46DE-8C71-3D693C56A1DB}" type="presParOf" srcId="{7D985303-CD08-4C19-8659-5C4A16B61F04}" destId="{648A1E06-18A1-428A-A1F5-0D9E0F23F7CE}" srcOrd="0" destOrd="0" presId="urn:microsoft.com/office/officeart/2008/layout/NameandTitleOrganizationalChart"/>
    <dgm:cxn modelId="{3F2703A9-E62A-4B46-9471-98EFFE8DFF71}" type="presParOf" srcId="{7D985303-CD08-4C19-8659-5C4A16B61F04}" destId="{C05DDBBE-C5D9-4B5E-926B-BB48899F1FAF}" srcOrd="1" destOrd="0" presId="urn:microsoft.com/office/officeart/2008/layout/NameandTitleOrganizationalChart"/>
    <dgm:cxn modelId="{4D6F465E-A9DB-4A74-B6D5-EB446CD0AB41}" type="presParOf" srcId="{7D985303-CD08-4C19-8659-5C4A16B61F04}" destId="{42FA105F-5496-44F4-BBC9-056E766B210B}" srcOrd="2" destOrd="0" presId="urn:microsoft.com/office/officeart/2008/layout/NameandTitleOrganizationalChart"/>
    <dgm:cxn modelId="{3CBE065B-A063-4BAD-BE98-A71A0F8CAFBC}" type="presParOf" srcId="{8E1D1DE3-5EDA-493F-AD2F-54665D928F56}" destId="{89FEB2B6-9E3D-4F9B-86D8-55BB4881FBCE}" srcOrd="1" destOrd="0" presId="urn:microsoft.com/office/officeart/2008/layout/NameandTitleOrganizationalChart"/>
    <dgm:cxn modelId="{55CAB26F-9448-4FFE-8D75-5A7DBD60EF07}" type="presParOf" srcId="{8E1D1DE3-5EDA-493F-AD2F-54665D928F56}" destId="{C98B799C-8F05-4F25-9378-2FDAC70003C1}" srcOrd="2" destOrd="0" presId="urn:microsoft.com/office/officeart/2008/layout/NameandTitleOrganizationalChart"/>
    <dgm:cxn modelId="{34A2A6D9-A553-4A5D-9748-0F6DE189C120}" type="presParOf" srcId="{711973AD-9BA3-4EA9-A3A9-C430411E2336}" destId="{ACD6BEF7-D235-4EBF-9265-1D5B5FA9CD16}" srcOrd="2" destOrd="0" presId="urn:microsoft.com/office/officeart/2008/layout/NameandTitleOrganizationalChart"/>
    <dgm:cxn modelId="{2B3D37D4-DBE4-4F24-A430-C07636C170AD}" type="presParOf" srcId="{ACD6BEF7-D235-4EBF-9265-1D5B5FA9CD16}" destId="{AD0522D4-CE5D-43FB-B9B3-CCEEE771FE83}" srcOrd="0" destOrd="0" presId="urn:microsoft.com/office/officeart/2008/layout/NameandTitleOrganizationalChart"/>
    <dgm:cxn modelId="{F4D17F38-1650-43FD-9BD5-CB296333D181}" type="presParOf" srcId="{ACD6BEF7-D235-4EBF-9265-1D5B5FA9CD16}" destId="{EF46A0C5-A78F-49D5-A5B2-08844D22FA30}" srcOrd="1" destOrd="0" presId="urn:microsoft.com/office/officeart/2008/layout/NameandTitleOrganizationalChart"/>
    <dgm:cxn modelId="{D3EE9078-9374-474C-830E-4920D2F604F9}" type="presParOf" srcId="{EF46A0C5-A78F-49D5-A5B2-08844D22FA30}" destId="{88E81DA7-B576-430D-A4E8-A1991AAAEF72}" srcOrd="0" destOrd="0" presId="urn:microsoft.com/office/officeart/2008/layout/NameandTitleOrganizationalChart"/>
    <dgm:cxn modelId="{9FDE72A7-C50A-4F8F-84F0-8DCEB64C334E}" type="presParOf" srcId="{88E81DA7-B576-430D-A4E8-A1991AAAEF72}" destId="{7D616783-D932-4543-9837-C81641DAF830}" srcOrd="0" destOrd="0" presId="urn:microsoft.com/office/officeart/2008/layout/NameandTitleOrganizationalChart"/>
    <dgm:cxn modelId="{F9187D1F-FDE3-4381-B1D0-D751530C4E98}" type="presParOf" srcId="{88E81DA7-B576-430D-A4E8-A1991AAAEF72}" destId="{96684DEC-AC10-4F0D-BDE9-4968F6CB42C1}" srcOrd="1" destOrd="0" presId="urn:microsoft.com/office/officeart/2008/layout/NameandTitleOrganizationalChart"/>
    <dgm:cxn modelId="{95BDF750-F388-453A-9BAA-3DBC191BD5EC}" type="presParOf" srcId="{88E81DA7-B576-430D-A4E8-A1991AAAEF72}" destId="{52E96DF5-8921-4403-89C6-F13015FE0251}" srcOrd="2" destOrd="0" presId="urn:microsoft.com/office/officeart/2008/layout/NameandTitleOrganizationalChart"/>
    <dgm:cxn modelId="{205A39F6-8D53-42EC-9E3B-F7D72BA249A7}" type="presParOf" srcId="{EF46A0C5-A78F-49D5-A5B2-08844D22FA30}" destId="{C29C2F67-1239-4105-B7E5-C12B76ECFFF5}" srcOrd="1" destOrd="0" presId="urn:microsoft.com/office/officeart/2008/layout/NameandTitleOrganizationalChart"/>
    <dgm:cxn modelId="{B1BD8958-B1E6-41DD-B194-B8E38537C82C}" type="presParOf" srcId="{EF46A0C5-A78F-49D5-A5B2-08844D22FA30}" destId="{27FFF274-2D61-4353-9E1F-E8D0D1C71180}"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0522D4-CE5D-43FB-B9B3-CCEEE771FE83}">
      <dsp:nvSpPr>
        <dsp:cNvPr id="0" name=""/>
        <dsp:cNvSpPr/>
      </dsp:nvSpPr>
      <dsp:spPr>
        <a:xfrm>
          <a:off x="2423482" y="750568"/>
          <a:ext cx="247320" cy="807983"/>
        </a:xfrm>
        <a:custGeom>
          <a:avLst/>
          <a:gdLst/>
          <a:ahLst/>
          <a:cxnLst/>
          <a:rect l="0" t="0" r="0" b="0"/>
          <a:pathLst>
            <a:path>
              <a:moveTo>
                <a:pt x="247320" y="0"/>
              </a:moveTo>
              <a:lnTo>
                <a:pt x="247320" y="807983"/>
              </a:lnTo>
              <a:lnTo>
                <a:pt x="0" y="8079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1DF347-4946-4840-9F65-9C79B6DC241E}">
      <dsp:nvSpPr>
        <dsp:cNvPr id="0" name=""/>
        <dsp:cNvSpPr/>
      </dsp:nvSpPr>
      <dsp:spPr>
        <a:xfrm>
          <a:off x="2670803" y="750568"/>
          <a:ext cx="971286" cy="1615966"/>
        </a:xfrm>
        <a:custGeom>
          <a:avLst/>
          <a:gdLst/>
          <a:ahLst/>
          <a:cxnLst/>
          <a:rect l="0" t="0" r="0" b="0"/>
          <a:pathLst>
            <a:path>
              <a:moveTo>
                <a:pt x="0" y="0"/>
              </a:moveTo>
              <a:lnTo>
                <a:pt x="0" y="1441042"/>
              </a:lnTo>
              <a:lnTo>
                <a:pt x="971286" y="1441042"/>
              </a:lnTo>
              <a:lnTo>
                <a:pt x="971286" y="16159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DE1AE4-236F-4259-B1A5-80BBC5942B85}">
      <dsp:nvSpPr>
        <dsp:cNvPr id="0" name=""/>
        <dsp:cNvSpPr/>
      </dsp:nvSpPr>
      <dsp:spPr>
        <a:xfrm>
          <a:off x="1699516" y="750568"/>
          <a:ext cx="971286" cy="1615966"/>
        </a:xfrm>
        <a:custGeom>
          <a:avLst/>
          <a:gdLst/>
          <a:ahLst/>
          <a:cxnLst/>
          <a:rect l="0" t="0" r="0" b="0"/>
          <a:pathLst>
            <a:path>
              <a:moveTo>
                <a:pt x="971286" y="0"/>
              </a:moveTo>
              <a:lnTo>
                <a:pt x="971286" y="1441042"/>
              </a:lnTo>
              <a:lnTo>
                <a:pt x="0" y="1441042"/>
              </a:lnTo>
              <a:lnTo>
                <a:pt x="0" y="16159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807485-91CE-401C-BD09-F5C792ABD955}">
      <dsp:nvSpPr>
        <dsp:cNvPr id="0" name=""/>
        <dsp:cNvSpPr/>
      </dsp:nvSpPr>
      <dsp:spPr>
        <a:xfrm>
          <a:off x="1946837" y="892"/>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JEFE</a:t>
          </a:r>
        </a:p>
      </dsp:txBody>
      <dsp:txXfrm>
        <a:off x="1946837" y="892"/>
        <a:ext cx="1447932" cy="749675"/>
      </dsp:txXfrm>
    </dsp:sp>
    <dsp:sp modelId="{723D339B-5191-4324-B06F-3EB1C03B7222}">
      <dsp:nvSpPr>
        <dsp:cNvPr id="0" name=""/>
        <dsp:cNvSpPr/>
      </dsp:nvSpPr>
      <dsp:spPr>
        <a:xfrm>
          <a:off x="2236423" y="583973"/>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2236423" y="583973"/>
        <a:ext cx="1303139" cy="249891"/>
      </dsp:txXfrm>
    </dsp:sp>
    <dsp:sp modelId="{CBE74776-84B2-4E1A-97EB-734F11F04B0B}">
      <dsp:nvSpPr>
        <dsp:cNvPr id="0" name=""/>
        <dsp:cNvSpPr/>
      </dsp:nvSpPr>
      <dsp:spPr>
        <a:xfrm>
          <a:off x="975550" y="2366534"/>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INSPECTOR</a:t>
          </a:r>
        </a:p>
      </dsp:txBody>
      <dsp:txXfrm>
        <a:off x="975550" y="2366534"/>
        <a:ext cx="1447932" cy="749675"/>
      </dsp:txXfrm>
    </dsp:sp>
    <dsp:sp modelId="{D26D4137-846A-4B19-A063-3ECE61D1E64B}">
      <dsp:nvSpPr>
        <dsp:cNvPr id="0" name=""/>
        <dsp:cNvSpPr/>
      </dsp:nvSpPr>
      <dsp:spPr>
        <a:xfrm>
          <a:off x="1265136" y="2949615"/>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1265136" y="2949615"/>
        <a:ext cx="1303139" cy="249891"/>
      </dsp:txXfrm>
    </dsp:sp>
    <dsp:sp modelId="{648A1E06-18A1-428A-A1F5-0D9E0F23F7CE}">
      <dsp:nvSpPr>
        <dsp:cNvPr id="0" name=""/>
        <dsp:cNvSpPr/>
      </dsp:nvSpPr>
      <dsp:spPr>
        <a:xfrm>
          <a:off x="2918124" y="2366534"/>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INSPECTOR</a:t>
          </a:r>
        </a:p>
      </dsp:txBody>
      <dsp:txXfrm>
        <a:off x="2918124" y="2366534"/>
        <a:ext cx="1447932" cy="749675"/>
      </dsp:txXfrm>
    </dsp:sp>
    <dsp:sp modelId="{C05DDBBE-C5D9-4B5E-926B-BB48899F1FAF}">
      <dsp:nvSpPr>
        <dsp:cNvPr id="0" name=""/>
        <dsp:cNvSpPr/>
      </dsp:nvSpPr>
      <dsp:spPr>
        <a:xfrm>
          <a:off x="3207710" y="2949615"/>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3207710" y="2949615"/>
        <a:ext cx="1303139" cy="249891"/>
      </dsp:txXfrm>
    </dsp:sp>
    <dsp:sp modelId="{7D616783-D932-4543-9837-C81641DAF830}">
      <dsp:nvSpPr>
        <dsp:cNvPr id="0" name=""/>
        <dsp:cNvSpPr/>
      </dsp:nvSpPr>
      <dsp:spPr>
        <a:xfrm>
          <a:off x="975550" y="1183713"/>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SECRETARIA</a:t>
          </a:r>
        </a:p>
      </dsp:txBody>
      <dsp:txXfrm>
        <a:off x="975550" y="1183713"/>
        <a:ext cx="1447932" cy="749675"/>
      </dsp:txXfrm>
    </dsp:sp>
    <dsp:sp modelId="{96684DEC-AC10-4F0D-BDE9-4968F6CB42C1}">
      <dsp:nvSpPr>
        <dsp:cNvPr id="0" name=""/>
        <dsp:cNvSpPr/>
      </dsp:nvSpPr>
      <dsp:spPr>
        <a:xfrm>
          <a:off x="1265136" y="1766794"/>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1265136" y="1766794"/>
        <a:ext cx="1303139" cy="24989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7D4F-7E8A-46D1-9174-C2CDAFC2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1227</Words>
  <Characters>6751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BaRaQuiieL RoDriiGuEz MeDiiNa</dc:creator>
  <cp:lastModifiedBy>usuario</cp:lastModifiedBy>
  <cp:revision>4</cp:revision>
  <cp:lastPrinted>2020-12-17T17:31:00Z</cp:lastPrinted>
  <dcterms:created xsi:type="dcterms:W3CDTF">2020-12-17T16:40:00Z</dcterms:created>
  <dcterms:modified xsi:type="dcterms:W3CDTF">2020-12-17T17:32:00Z</dcterms:modified>
</cp:coreProperties>
</file>